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000" w:type="dxa"/>
        <w:jc w:val="center"/>
        <w:tblCellSpacing w:w="15" w:type="dxa"/>
        <w:tblBorders>
          <w:top w:val="outset" w:sz="6" w:space="0" w:color="008000"/>
          <w:left w:val="outset" w:sz="6" w:space="0" w:color="008000"/>
          <w:bottom w:val="outset" w:sz="6" w:space="0" w:color="008000"/>
          <w:right w:val="outset" w:sz="6" w:space="0" w:color="008000"/>
        </w:tblBorders>
        <w:shd w:val="clear" w:color="auto" w:fill="FFFFCC"/>
        <w:tblCellMar>
          <w:top w:w="15" w:type="dxa"/>
          <w:left w:w="15" w:type="dxa"/>
          <w:bottom w:w="15" w:type="dxa"/>
          <w:right w:w="15" w:type="dxa"/>
        </w:tblCellMar>
        <w:tblLook w:val="04A0"/>
      </w:tblPr>
      <w:tblGrid>
        <w:gridCol w:w="3000"/>
      </w:tblGrid>
      <w:tr w:rsidR="007B5489" w:rsidRPr="007B5489" w:rsidTr="007B5489">
        <w:trPr>
          <w:tblCellSpacing w:w="15" w:type="dxa"/>
          <w:jc w:val="center"/>
        </w:trPr>
        <w:tc>
          <w:tcPr>
            <w:tcW w:w="0" w:type="auto"/>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jc w:val="center"/>
              <w:rPr>
                <w:rFonts w:eastAsia="Times New Roman"/>
                <w:lang w:eastAsia="fr-FR"/>
              </w:rPr>
            </w:pPr>
            <w:r w:rsidRPr="007B5489">
              <w:rPr>
                <w:rFonts w:ascii="Arial" w:eastAsia="Times New Roman" w:hAnsi="Arial" w:cs="Arial"/>
                <w:b/>
                <w:bCs/>
                <w:lang w:eastAsia="fr-FR"/>
              </w:rPr>
              <w:t xml:space="preserve">Clavier AZERTY </w:t>
            </w:r>
          </w:p>
        </w:tc>
      </w:tr>
    </w:tbl>
    <w:p w:rsidR="007B5489" w:rsidRPr="007B5489" w:rsidRDefault="007B5489" w:rsidP="007B5489">
      <w:pPr>
        <w:spacing w:after="0" w:line="240" w:lineRule="auto"/>
        <w:jc w:val="center"/>
        <w:rPr>
          <w:rFonts w:eastAsia="Times New Roman"/>
          <w:vanish/>
          <w:lang w:eastAsia="fr-FR"/>
        </w:rPr>
      </w:pPr>
    </w:p>
    <w:tbl>
      <w:tblPr>
        <w:tblW w:w="9000" w:type="dxa"/>
        <w:jc w:val="center"/>
        <w:tblCellSpacing w:w="15" w:type="dxa"/>
        <w:tblCellMar>
          <w:top w:w="15" w:type="dxa"/>
          <w:left w:w="15" w:type="dxa"/>
          <w:bottom w:w="15" w:type="dxa"/>
          <w:right w:w="15" w:type="dxa"/>
        </w:tblCellMar>
        <w:tblLook w:val="04A0"/>
      </w:tblPr>
      <w:tblGrid>
        <w:gridCol w:w="14094"/>
      </w:tblGrid>
      <w:tr w:rsidR="007B5489" w:rsidRPr="007B5489" w:rsidTr="007B5489">
        <w:trPr>
          <w:tblCellSpacing w:w="15" w:type="dxa"/>
          <w:jc w:val="center"/>
        </w:trPr>
        <w:tc>
          <w:tcPr>
            <w:tcW w:w="0" w:type="auto"/>
            <w:vAlign w:val="center"/>
            <w:hideMark/>
          </w:tcPr>
          <w:p w:rsidR="007B5489" w:rsidRPr="007B5489" w:rsidRDefault="007B5489" w:rsidP="007B5489">
            <w:pPr>
              <w:spacing w:after="0" w:line="240" w:lineRule="auto"/>
              <w:jc w:val="center"/>
              <w:rPr>
                <w:rFonts w:eastAsia="Times New Roman"/>
                <w:lang w:eastAsia="fr-FR"/>
              </w:rPr>
            </w:pPr>
            <w:r>
              <w:rPr>
                <w:rFonts w:eastAsia="Times New Roman"/>
                <w:noProof/>
                <w:lang w:eastAsia="fr-FR"/>
              </w:rPr>
              <w:drawing>
                <wp:inline distT="0" distB="0" distL="0" distR="0">
                  <wp:extent cx="9087485" cy="3172460"/>
                  <wp:effectExtent l="19050" t="0" r="0" b="0"/>
                  <wp:docPr id="1" name="Image 1" descr="http://www.toutimages.com/images/clavier_azer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utimages.com/images/clavier_azerty.gif"/>
                          <pic:cNvPicPr>
                            <a:picLocks noChangeAspect="1" noChangeArrowheads="1"/>
                          </pic:cNvPicPr>
                        </pic:nvPicPr>
                        <pic:blipFill>
                          <a:blip r:embed="rId5" cstate="print"/>
                          <a:srcRect/>
                          <a:stretch>
                            <a:fillRect/>
                          </a:stretch>
                        </pic:blipFill>
                        <pic:spPr bwMode="auto">
                          <a:xfrm>
                            <a:off x="0" y="0"/>
                            <a:ext cx="9087485" cy="3172460"/>
                          </a:xfrm>
                          <a:prstGeom prst="rect">
                            <a:avLst/>
                          </a:prstGeom>
                          <a:noFill/>
                          <a:ln w="9525">
                            <a:noFill/>
                            <a:miter lim="800000"/>
                            <a:headEnd/>
                            <a:tailEnd/>
                          </a:ln>
                        </pic:spPr>
                      </pic:pic>
                    </a:graphicData>
                  </a:graphic>
                </wp:inline>
              </w:drawing>
            </w:r>
          </w:p>
        </w:tc>
      </w:tr>
    </w:tbl>
    <w:p w:rsidR="007B5489" w:rsidRPr="007B5489" w:rsidRDefault="007B5489" w:rsidP="007B5489">
      <w:pPr>
        <w:spacing w:after="0" w:line="240" w:lineRule="auto"/>
        <w:jc w:val="center"/>
        <w:rPr>
          <w:rFonts w:eastAsia="Times New Roman"/>
          <w:vanish/>
          <w:lang w:eastAsia="fr-FR"/>
        </w:rPr>
      </w:pPr>
    </w:p>
    <w:tbl>
      <w:tblPr>
        <w:tblW w:w="9000" w:type="dxa"/>
        <w:jc w:val="center"/>
        <w:tblCellSpacing w:w="15" w:type="dxa"/>
        <w:tblCellMar>
          <w:top w:w="15" w:type="dxa"/>
          <w:left w:w="15" w:type="dxa"/>
          <w:bottom w:w="15" w:type="dxa"/>
          <w:right w:w="15" w:type="dxa"/>
        </w:tblCellMar>
        <w:tblLook w:val="04A0"/>
      </w:tblPr>
      <w:tblGrid>
        <w:gridCol w:w="9000"/>
      </w:tblGrid>
      <w:tr w:rsidR="007B5489" w:rsidRPr="007B5489" w:rsidTr="007B5489">
        <w:trPr>
          <w:tblCellSpacing w:w="15" w:type="dxa"/>
          <w:jc w:val="center"/>
        </w:trPr>
        <w:tc>
          <w:tcPr>
            <w:tcW w:w="0" w:type="auto"/>
            <w:vAlign w:val="center"/>
            <w:hideMark/>
          </w:tcPr>
          <w:p w:rsidR="007B5489" w:rsidRPr="007B5489" w:rsidRDefault="007B5489" w:rsidP="007B5489">
            <w:pPr>
              <w:spacing w:after="0" w:line="240" w:lineRule="auto"/>
              <w:jc w:val="center"/>
              <w:rPr>
                <w:rFonts w:eastAsia="Times New Roman"/>
                <w:lang w:eastAsia="fr-FR"/>
              </w:rPr>
            </w:pPr>
            <w:r w:rsidRPr="007B5489">
              <w:rPr>
                <w:rFonts w:eastAsia="Times New Roman"/>
                <w:lang w:eastAsia="fr-FR"/>
              </w:rPr>
              <w:t> </w:t>
            </w:r>
          </w:p>
        </w:tc>
      </w:tr>
    </w:tbl>
    <w:p w:rsidR="007B5489" w:rsidRPr="007B5489" w:rsidRDefault="007B5489" w:rsidP="007B5489">
      <w:pPr>
        <w:spacing w:after="0" w:line="240" w:lineRule="auto"/>
        <w:jc w:val="center"/>
        <w:rPr>
          <w:rFonts w:eastAsia="Times New Roman"/>
          <w:vanish/>
          <w:lang w:eastAsia="fr-FR"/>
        </w:rPr>
      </w:pPr>
    </w:p>
    <w:tbl>
      <w:tblPr>
        <w:tblW w:w="9000" w:type="dxa"/>
        <w:jc w:val="center"/>
        <w:tblCellSpacing w:w="15" w:type="dxa"/>
        <w:tblCellMar>
          <w:top w:w="15" w:type="dxa"/>
          <w:left w:w="15" w:type="dxa"/>
          <w:bottom w:w="15" w:type="dxa"/>
          <w:right w:w="15" w:type="dxa"/>
        </w:tblCellMar>
        <w:tblLook w:val="04A0"/>
      </w:tblPr>
      <w:tblGrid>
        <w:gridCol w:w="9000"/>
      </w:tblGrid>
      <w:tr w:rsidR="007B5489" w:rsidRPr="007B5489" w:rsidTr="007B5489">
        <w:trPr>
          <w:tblCellSpacing w:w="15" w:type="dxa"/>
          <w:jc w:val="center"/>
        </w:trPr>
        <w:tc>
          <w:tcPr>
            <w:tcW w:w="0" w:type="auto"/>
            <w:vAlign w:val="center"/>
            <w:hideMark/>
          </w:tcPr>
          <w:p w:rsidR="007B5489" w:rsidRPr="007B5489" w:rsidRDefault="007B5489" w:rsidP="007B5489">
            <w:pPr>
              <w:spacing w:after="0" w:line="240" w:lineRule="auto"/>
              <w:jc w:val="center"/>
              <w:rPr>
                <w:rFonts w:eastAsia="Times New Roman"/>
                <w:lang w:eastAsia="fr-FR"/>
              </w:rPr>
            </w:pPr>
            <w:r w:rsidRPr="007B5489">
              <w:rPr>
                <w:rFonts w:ascii="Arial" w:eastAsia="Times New Roman" w:hAnsi="Arial" w:cs="Arial"/>
                <w:sz w:val="27"/>
                <w:szCs w:val="27"/>
                <w:lang w:eastAsia="fr-FR"/>
              </w:rPr>
              <w:t>Utilisation des touches pour claviers Azerty et Qwerty</w:t>
            </w:r>
          </w:p>
        </w:tc>
      </w:tr>
    </w:tbl>
    <w:p w:rsidR="007B5489" w:rsidRPr="007B5489" w:rsidRDefault="007B5489" w:rsidP="007B5489">
      <w:pPr>
        <w:spacing w:after="0" w:line="240" w:lineRule="auto"/>
        <w:jc w:val="center"/>
        <w:rPr>
          <w:rFonts w:eastAsia="Times New Roman"/>
          <w:vanish/>
          <w:lang w:eastAsia="fr-FR"/>
        </w:rPr>
      </w:pPr>
    </w:p>
    <w:tbl>
      <w:tblPr>
        <w:tblW w:w="9400" w:type="dxa"/>
        <w:jc w:val="center"/>
        <w:tblCellSpacing w:w="15" w:type="dxa"/>
        <w:tblBorders>
          <w:top w:val="outset" w:sz="6" w:space="0" w:color="008000"/>
          <w:left w:val="outset" w:sz="6" w:space="0" w:color="008000"/>
          <w:bottom w:val="outset" w:sz="6" w:space="0" w:color="008000"/>
          <w:right w:val="outset" w:sz="6" w:space="0" w:color="008000"/>
        </w:tblBorders>
        <w:shd w:val="clear" w:color="auto" w:fill="FFFFCC"/>
        <w:tblCellMar>
          <w:top w:w="30" w:type="dxa"/>
          <w:left w:w="30" w:type="dxa"/>
          <w:bottom w:w="30" w:type="dxa"/>
          <w:right w:w="30" w:type="dxa"/>
        </w:tblCellMar>
        <w:tblLook w:val="04A0"/>
      </w:tblPr>
      <w:tblGrid>
        <w:gridCol w:w="545"/>
        <w:gridCol w:w="2077"/>
        <w:gridCol w:w="6778"/>
      </w:tblGrid>
      <w:tr w:rsidR="007B5489" w:rsidRPr="007B5489" w:rsidTr="007B5489">
        <w:trPr>
          <w:tblCellSpacing w:w="15" w:type="dxa"/>
          <w:jc w:val="center"/>
        </w:trPr>
        <w:tc>
          <w:tcPr>
            <w:tcW w:w="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jc w:val="center"/>
              <w:rPr>
                <w:rFonts w:eastAsia="Times New Roman"/>
                <w:lang w:eastAsia="fr-FR"/>
              </w:rPr>
            </w:pPr>
            <w:r w:rsidRPr="007B5489">
              <w:rPr>
                <w:rFonts w:ascii="Arial" w:eastAsia="Times New Roman" w:hAnsi="Arial" w:cs="Arial"/>
                <w:b/>
                <w:bCs/>
                <w:lang w:eastAsia="fr-FR"/>
              </w:rPr>
              <w:t>1</w:t>
            </w:r>
          </w:p>
        </w:tc>
        <w:tc>
          <w:tcPr>
            <w:tcW w:w="1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proofErr w:type="spellStart"/>
            <w:r w:rsidRPr="007B5489">
              <w:rPr>
                <w:rFonts w:ascii="Arial" w:eastAsia="Times New Roman" w:hAnsi="Arial" w:cs="Arial"/>
                <w:b/>
                <w:bCs/>
                <w:sz w:val="20"/>
                <w:szCs w:val="20"/>
                <w:lang w:eastAsia="fr-FR"/>
              </w:rPr>
              <w:t>Echap</w:t>
            </w:r>
            <w:proofErr w:type="spellEnd"/>
            <w:r w:rsidRPr="007B5489">
              <w:rPr>
                <w:rFonts w:ascii="Arial" w:eastAsia="Times New Roman" w:hAnsi="Arial" w:cs="Arial"/>
                <w:b/>
                <w:bCs/>
                <w:sz w:val="20"/>
                <w:szCs w:val="20"/>
                <w:lang w:eastAsia="fr-FR"/>
              </w:rPr>
              <w:t xml:space="preserve">, </w:t>
            </w:r>
            <w:proofErr w:type="spellStart"/>
            <w:r w:rsidRPr="007B5489">
              <w:rPr>
                <w:rFonts w:ascii="Arial" w:eastAsia="Times New Roman" w:hAnsi="Arial" w:cs="Arial"/>
                <w:b/>
                <w:bCs/>
                <w:sz w:val="20"/>
                <w:szCs w:val="20"/>
                <w:lang w:eastAsia="fr-FR"/>
              </w:rPr>
              <w:t>Ech</w:t>
            </w:r>
            <w:proofErr w:type="spellEnd"/>
            <w:r w:rsidRPr="007B5489">
              <w:rPr>
                <w:rFonts w:ascii="Arial" w:eastAsia="Times New Roman" w:hAnsi="Arial" w:cs="Arial"/>
                <w:b/>
                <w:bCs/>
                <w:sz w:val="20"/>
                <w:szCs w:val="20"/>
                <w:lang w:eastAsia="fr-FR"/>
              </w:rPr>
              <w:t xml:space="preserve"> </w:t>
            </w:r>
            <w:r w:rsidRPr="007B5489">
              <w:rPr>
                <w:rFonts w:ascii="Arial" w:eastAsia="Times New Roman" w:hAnsi="Arial" w:cs="Arial"/>
                <w:b/>
                <w:bCs/>
                <w:sz w:val="20"/>
                <w:szCs w:val="20"/>
                <w:lang w:eastAsia="fr-FR"/>
              </w:rPr>
              <w:br/>
              <w:t xml:space="preserve">ou </w:t>
            </w:r>
            <w:proofErr w:type="spellStart"/>
            <w:r w:rsidRPr="007B5489">
              <w:rPr>
                <w:rFonts w:ascii="Arial" w:eastAsia="Times New Roman" w:hAnsi="Arial" w:cs="Arial"/>
                <w:b/>
                <w:bCs/>
                <w:sz w:val="20"/>
                <w:szCs w:val="20"/>
                <w:lang w:eastAsia="fr-FR"/>
              </w:rPr>
              <w:t>Esc</w:t>
            </w:r>
            <w:proofErr w:type="spellEnd"/>
            <w:r w:rsidRPr="007B5489">
              <w:rPr>
                <w:rFonts w:ascii="Arial" w:eastAsia="Times New Roman" w:hAnsi="Arial" w:cs="Arial"/>
                <w:b/>
                <w:bCs/>
                <w:sz w:val="20"/>
                <w:szCs w:val="20"/>
                <w:lang w:eastAsia="fr-FR"/>
              </w:rPr>
              <w:t xml:space="preserve"> = Escape : </w:t>
            </w:r>
          </w:p>
        </w:tc>
        <w:tc>
          <w:tcPr>
            <w:tcW w:w="0" w:type="auto"/>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sz w:val="20"/>
                <w:szCs w:val="20"/>
                <w:lang w:eastAsia="fr-FR"/>
              </w:rPr>
              <w:t xml:space="preserve">  On l'utilise généralement pour quitter la tâche en cours, fermer une fenêtre ou annuler une requête. </w:t>
            </w:r>
            <w:r w:rsidRPr="007B5489">
              <w:rPr>
                <w:rFonts w:ascii="Arial" w:eastAsia="Times New Roman" w:hAnsi="Arial" w:cs="Arial"/>
                <w:sz w:val="20"/>
                <w:szCs w:val="20"/>
                <w:lang w:eastAsia="fr-FR"/>
              </w:rPr>
              <w:br/>
              <w:t>  Elle sert également à :</w:t>
            </w:r>
            <w:r w:rsidRPr="007B5489">
              <w:rPr>
                <w:rFonts w:ascii="Arial" w:eastAsia="Times New Roman" w:hAnsi="Arial" w:cs="Arial"/>
                <w:sz w:val="20"/>
                <w:szCs w:val="20"/>
                <w:lang w:eastAsia="fr-FR"/>
              </w:rPr>
              <w:br/>
              <w:t> - arrêter l'exécution d'un programme ou d'une tâche</w:t>
            </w:r>
            <w:r w:rsidRPr="007B5489">
              <w:rPr>
                <w:rFonts w:ascii="Arial" w:eastAsia="Times New Roman" w:hAnsi="Arial" w:cs="Arial"/>
                <w:sz w:val="20"/>
                <w:szCs w:val="20"/>
                <w:lang w:eastAsia="fr-FR"/>
              </w:rPr>
              <w:br/>
              <w:t> - masquer un menu.</w:t>
            </w:r>
            <w:r w:rsidRPr="007B5489">
              <w:rPr>
                <w:rFonts w:ascii="Arial" w:eastAsia="Times New Roman" w:hAnsi="Arial" w:cs="Arial"/>
                <w:sz w:val="20"/>
                <w:szCs w:val="20"/>
                <w:lang w:eastAsia="fr-FR"/>
              </w:rPr>
              <w:br/>
              <w:t> - sortir du mode plein écran dans un diaporama ou un film</w:t>
            </w:r>
            <w:r w:rsidRPr="007B5489">
              <w:rPr>
                <w:rFonts w:ascii="Arial" w:eastAsia="Times New Roman" w:hAnsi="Arial" w:cs="Arial"/>
                <w:sz w:val="20"/>
                <w:szCs w:val="20"/>
                <w:lang w:eastAsia="fr-FR"/>
              </w:rPr>
              <w:br/>
              <w:t xml:space="preserve"> - revenir à l'écran précédent dans un jeu. </w:t>
            </w:r>
          </w:p>
        </w:tc>
      </w:tr>
      <w:tr w:rsidR="007B5489" w:rsidRPr="007B5489" w:rsidTr="007B5489">
        <w:trPr>
          <w:tblCellSpacing w:w="15" w:type="dxa"/>
          <w:jc w:val="center"/>
        </w:trPr>
        <w:tc>
          <w:tcPr>
            <w:tcW w:w="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jc w:val="center"/>
              <w:rPr>
                <w:rFonts w:eastAsia="Times New Roman"/>
                <w:lang w:eastAsia="fr-FR"/>
              </w:rPr>
            </w:pPr>
            <w:r w:rsidRPr="007B5489">
              <w:rPr>
                <w:rFonts w:ascii="Arial" w:eastAsia="Times New Roman" w:hAnsi="Arial" w:cs="Arial"/>
                <w:b/>
                <w:bCs/>
                <w:lang w:eastAsia="fr-FR"/>
              </w:rPr>
              <w:t>2</w:t>
            </w:r>
          </w:p>
        </w:tc>
        <w:tc>
          <w:tcPr>
            <w:tcW w:w="1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b/>
                <w:bCs/>
                <w:sz w:val="20"/>
                <w:szCs w:val="20"/>
                <w:lang w:eastAsia="fr-FR"/>
              </w:rPr>
              <w:t xml:space="preserve">Tabulation (Tab) : </w:t>
            </w:r>
          </w:p>
        </w:tc>
        <w:tc>
          <w:tcPr>
            <w:tcW w:w="0" w:type="auto"/>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sz w:val="20"/>
                <w:szCs w:val="20"/>
                <w:lang w:eastAsia="fr-FR"/>
              </w:rPr>
              <w:t xml:space="preserve"> - Ajouter un grand espace. </w:t>
            </w:r>
            <w:r w:rsidRPr="007B5489">
              <w:rPr>
                <w:rFonts w:ascii="Arial" w:eastAsia="Times New Roman" w:hAnsi="Arial" w:cs="Arial"/>
                <w:sz w:val="20"/>
                <w:szCs w:val="20"/>
                <w:lang w:eastAsia="fr-FR"/>
              </w:rPr>
              <w:br/>
              <w:t xml:space="preserve"> - Pour passer au champ suivant dans un formulaire. </w:t>
            </w:r>
          </w:p>
        </w:tc>
      </w:tr>
      <w:tr w:rsidR="007B5489" w:rsidRPr="007B5489" w:rsidTr="007B5489">
        <w:trPr>
          <w:tblCellSpacing w:w="15" w:type="dxa"/>
          <w:jc w:val="center"/>
        </w:trPr>
        <w:tc>
          <w:tcPr>
            <w:tcW w:w="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jc w:val="center"/>
              <w:rPr>
                <w:rFonts w:eastAsia="Times New Roman"/>
                <w:lang w:eastAsia="fr-FR"/>
              </w:rPr>
            </w:pPr>
            <w:r w:rsidRPr="007B5489">
              <w:rPr>
                <w:rFonts w:ascii="Arial" w:eastAsia="Times New Roman" w:hAnsi="Arial" w:cs="Arial"/>
                <w:b/>
                <w:bCs/>
                <w:lang w:eastAsia="fr-FR"/>
              </w:rPr>
              <w:t>3</w:t>
            </w:r>
          </w:p>
        </w:tc>
        <w:tc>
          <w:tcPr>
            <w:tcW w:w="1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b/>
                <w:bCs/>
                <w:sz w:val="20"/>
                <w:szCs w:val="20"/>
                <w:lang w:eastAsia="fr-FR"/>
              </w:rPr>
              <w:t xml:space="preserve">Contrôle (CTRL) : </w:t>
            </w:r>
          </w:p>
        </w:tc>
        <w:tc>
          <w:tcPr>
            <w:tcW w:w="0" w:type="auto"/>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sz w:val="20"/>
                <w:szCs w:val="20"/>
                <w:lang w:eastAsia="fr-FR"/>
              </w:rPr>
              <w:t xml:space="preserve">  C'est aussi une touche de commutation, elle ne s'utilise pas seule : on </w:t>
            </w:r>
            <w:r w:rsidRPr="007B5489">
              <w:rPr>
                <w:rFonts w:ascii="Arial" w:eastAsia="Times New Roman" w:hAnsi="Arial" w:cs="Arial"/>
                <w:sz w:val="20"/>
                <w:szCs w:val="20"/>
                <w:lang w:eastAsia="fr-FR"/>
              </w:rPr>
              <w:lastRenderedPageBreak/>
              <w:t xml:space="preserve">doit la maintenir enfoncée puis appuyer sur une autre touche pour réaliser l'action escomptée. </w:t>
            </w:r>
            <w:r w:rsidRPr="007B5489">
              <w:rPr>
                <w:rFonts w:ascii="Arial" w:eastAsia="Times New Roman" w:hAnsi="Arial" w:cs="Arial"/>
                <w:sz w:val="20"/>
                <w:szCs w:val="20"/>
                <w:lang w:eastAsia="fr-FR"/>
              </w:rPr>
              <w:br/>
              <w:t>  Lorsqu'elle est utilisée conjointement avec une autre touche, permet l'accès à des fonctions spéciales.</w:t>
            </w:r>
            <w:r w:rsidRPr="007B5489">
              <w:rPr>
                <w:rFonts w:ascii="Arial" w:eastAsia="Times New Roman" w:hAnsi="Arial" w:cs="Arial"/>
                <w:sz w:val="20"/>
                <w:szCs w:val="20"/>
                <w:lang w:eastAsia="fr-FR"/>
              </w:rPr>
              <w:br/>
              <w:t>  </w:t>
            </w:r>
            <w:r w:rsidRPr="007B5489">
              <w:rPr>
                <w:rFonts w:ascii="Arial" w:eastAsia="Times New Roman" w:hAnsi="Arial" w:cs="Arial"/>
                <w:b/>
                <w:bCs/>
                <w:sz w:val="20"/>
                <w:szCs w:val="20"/>
                <w:u w:val="single"/>
                <w:lang w:eastAsia="fr-FR"/>
              </w:rPr>
              <w:t>Quelques exemples utilisation de la touche Ctrl :</w:t>
            </w:r>
            <w:r w:rsidRPr="007B5489">
              <w:rPr>
                <w:rFonts w:ascii="Arial" w:eastAsia="Times New Roman" w:hAnsi="Arial" w:cs="Arial"/>
                <w:sz w:val="20"/>
                <w:szCs w:val="20"/>
                <w:lang w:eastAsia="fr-FR"/>
              </w:rPr>
              <w:br/>
              <w:t xml:space="preserve"> - Ctrl + Alt + </w:t>
            </w:r>
            <w:proofErr w:type="spellStart"/>
            <w:r w:rsidRPr="007B5489">
              <w:rPr>
                <w:rFonts w:ascii="Arial" w:eastAsia="Times New Roman" w:hAnsi="Arial" w:cs="Arial"/>
                <w:sz w:val="20"/>
                <w:szCs w:val="20"/>
                <w:lang w:eastAsia="fr-FR"/>
              </w:rPr>
              <w:t>Suppr</w:t>
            </w:r>
            <w:proofErr w:type="spellEnd"/>
            <w:r w:rsidRPr="007B5489">
              <w:rPr>
                <w:rFonts w:ascii="Arial" w:eastAsia="Times New Roman" w:hAnsi="Arial" w:cs="Arial"/>
                <w:sz w:val="20"/>
                <w:szCs w:val="20"/>
                <w:lang w:eastAsia="fr-FR"/>
              </w:rPr>
              <w:t xml:space="preserve"> : lance le Gestionnaire de tâches</w:t>
            </w:r>
            <w:r w:rsidRPr="007B5489">
              <w:rPr>
                <w:rFonts w:ascii="Arial" w:eastAsia="Times New Roman" w:hAnsi="Arial" w:cs="Arial"/>
                <w:sz w:val="20"/>
                <w:szCs w:val="20"/>
                <w:lang w:eastAsia="fr-FR"/>
              </w:rPr>
              <w:br/>
              <w:t xml:space="preserve"> - Ctrl + </w:t>
            </w:r>
            <w:proofErr w:type="spellStart"/>
            <w:r w:rsidRPr="007B5489">
              <w:rPr>
                <w:rFonts w:ascii="Arial" w:eastAsia="Times New Roman" w:hAnsi="Arial" w:cs="Arial"/>
                <w:sz w:val="20"/>
                <w:szCs w:val="20"/>
                <w:lang w:eastAsia="fr-FR"/>
              </w:rPr>
              <w:t>Maj</w:t>
            </w:r>
            <w:proofErr w:type="spellEnd"/>
            <w:r w:rsidRPr="007B5489">
              <w:rPr>
                <w:rFonts w:ascii="Arial" w:eastAsia="Times New Roman" w:hAnsi="Arial" w:cs="Arial"/>
                <w:sz w:val="20"/>
                <w:szCs w:val="20"/>
                <w:lang w:eastAsia="fr-FR"/>
              </w:rPr>
              <w:t xml:space="preserve"> + ESC : lance le Gestionnaire de tâches</w:t>
            </w:r>
            <w:r w:rsidRPr="007B5489">
              <w:rPr>
                <w:rFonts w:ascii="Arial" w:eastAsia="Times New Roman" w:hAnsi="Arial" w:cs="Arial"/>
                <w:sz w:val="20"/>
                <w:szCs w:val="20"/>
                <w:lang w:eastAsia="fr-FR"/>
              </w:rPr>
              <w:br/>
              <w:t> - Ctrl tout en faisant glisser un élément : copier l'élément sélectionné</w:t>
            </w:r>
            <w:r w:rsidRPr="007B5489">
              <w:rPr>
                <w:rFonts w:ascii="Arial" w:eastAsia="Times New Roman" w:hAnsi="Arial" w:cs="Arial"/>
                <w:sz w:val="20"/>
                <w:szCs w:val="20"/>
                <w:lang w:eastAsia="fr-FR"/>
              </w:rPr>
              <w:br/>
              <w:t xml:space="preserve"> - Ctrl + </w:t>
            </w:r>
            <w:proofErr w:type="spellStart"/>
            <w:r w:rsidRPr="007B5489">
              <w:rPr>
                <w:rFonts w:ascii="Arial" w:eastAsia="Times New Roman" w:hAnsi="Arial" w:cs="Arial"/>
                <w:sz w:val="20"/>
                <w:szCs w:val="20"/>
                <w:lang w:eastAsia="fr-FR"/>
              </w:rPr>
              <w:t>Maj</w:t>
            </w:r>
            <w:proofErr w:type="spellEnd"/>
            <w:r w:rsidRPr="007B5489">
              <w:rPr>
                <w:rFonts w:ascii="Arial" w:eastAsia="Times New Roman" w:hAnsi="Arial" w:cs="Arial"/>
                <w:sz w:val="20"/>
                <w:szCs w:val="20"/>
                <w:lang w:eastAsia="fr-FR"/>
              </w:rPr>
              <w:t xml:space="preserve"> tout en faisant glisser un élément : créer un raccourci vers l'élément sélectionné.</w:t>
            </w:r>
            <w:r w:rsidRPr="007B5489">
              <w:rPr>
                <w:rFonts w:ascii="Arial" w:eastAsia="Times New Roman" w:hAnsi="Arial" w:cs="Arial"/>
                <w:sz w:val="20"/>
                <w:szCs w:val="20"/>
                <w:lang w:eastAsia="fr-FR"/>
              </w:rPr>
              <w:br/>
              <w:t xml:space="preserve"> - Ctrl + F4 : fermer </w:t>
            </w:r>
            <w:proofErr w:type="gramStart"/>
            <w:r w:rsidRPr="007B5489">
              <w:rPr>
                <w:rFonts w:ascii="Arial" w:eastAsia="Times New Roman" w:hAnsi="Arial" w:cs="Arial"/>
                <w:sz w:val="20"/>
                <w:szCs w:val="20"/>
                <w:lang w:eastAsia="fr-FR"/>
              </w:rPr>
              <w:t>le documents actifs</w:t>
            </w:r>
            <w:proofErr w:type="gramEnd"/>
            <w:r w:rsidRPr="007B5489">
              <w:rPr>
                <w:rFonts w:ascii="Arial" w:eastAsia="Times New Roman" w:hAnsi="Arial" w:cs="Arial"/>
                <w:sz w:val="20"/>
                <w:szCs w:val="20"/>
                <w:lang w:eastAsia="fr-FR"/>
              </w:rPr>
              <w:t xml:space="preserve"> lorsque vous utilisez un programme qui permet d'ouvrir plusieurs documents simultanément.</w:t>
            </w:r>
            <w:r w:rsidRPr="007B5489">
              <w:rPr>
                <w:rFonts w:ascii="Arial" w:eastAsia="Times New Roman" w:hAnsi="Arial" w:cs="Arial"/>
                <w:sz w:val="20"/>
                <w:szCs w:val="20"/>
                <w:lang w:eastAsia="fr-FR"/>
              </w:rPr>
              <w:br/>
              <w:t> - Ctrl + C : Copie un texte, une image, un fichier sélectionné</w:t>
            </w:r>
            <w:r w:rsidRPr="007B5489">
              <w:rPr>
                <w:rFonts w:ascii="Arial" w:eastAsia="Times New Roman" w:hAnsi="Arial" w:cs="Arial"/>
                <w:sz w:val="20"/>
                <w:szCs w:val="20"/>
                <w:lang w:eastAsia="fr-FR"/>
              </w:rPr>
              <w:br/>
              <w:t> - Ctrl + Y : Annule l'effet d'un Ctrl + Z</w:t>
            </w:r>
            <w:r w:rsidRPr="007B5489">
              <w:rPr>
                <w:rFonts w:ascii="Arial" w:eastAsia="Times New Roman" w:hAnsi="Arial" w:cs="Arial"/>
                <w:sz w:val="20"/>
                <w:szCs w:val="20"/>
                <w:lang w:eastAsia="fr-FR"/>
              </w:rPr>
              <w:br/>
              <w:t> - Ctrl + V : Colle un texte, une image, un fichier sélectionné</w:t>
            </w:r>
            <w:r w:rsidRPr="007B5489">
              <w:rPr>
                <w:rFonts w:ascii="Arial" w:eastAsia="Times New Roman" w:hAnsi="Arial" w:cs="Arial"/>
                <w:sz w:val="20"/>
                <w:szCs w:val="20"/>
                <w:lang w:eastAsia="fr-FR"/>
              </w:rPr>
              <w:br/>
              <w:t xml:space="preserve"> - Ctrl + </w:t>
            </w:r>
            <w:proofErr w:type="spellStart"/>
            <w:r w:rsidRPr="007B5489">
              <w:rPr>
                <w:rFonts w:ascii="Arial" w:eastAsia="Times New Roman" w:hAnsi="Arial" w:cs="Arial"/>
                <w:sz w:val="20"/>
                <w:szCs w:val="20"/>
                <w:lang w:eastAsia="fr-FR"/>
              </w:rPr>
              <w:t>Backspace</w:t>
            </w:r>
            <w:proofErr w:type="spellEnd"/>
            <w:r w:rsidRPr="007B5489">
              <w:rPr>
                <w:rFonts w:ascii="Arial" w:eastAsia="Times New Roman" w:hAnsi="Arial" w:cs="Arial"/>
                <w:sz w:val="20"/>
                <w:szCs w:val="20"/>
                <w:lang w:eastAsia="fr-FR"/>
              </w:rPr>
              <w:t xml:space="preserve"> : Supprime le mot entier situé à gauche du curseur</w:t>
            </w:r>
            <w:r w:rsidRPr="007B5489">
              <w:rPr>
                <w:rFonts w:ascii="Arial" w:eastAsia="Times New Roman" w:hAnsi="Arial" w:cs="Arial"/>
                <w:sz w:val="20"/>
                <w:szCs w:val="20"/>
                <w:lang w:eastAsia="fr-FR"/>
              </w:rPr>
              <w:br/>
              <w:t> - Ctrl +A : Sélectionne l'intégralité d'un texte</w:t>
            </w:r>
            <w:r w:rsidRPr="007B5489">
              <w:rPr>
                <w:rFonts w:ascii="Arial" w:eastAsia="Times New Roman" w:hAnsi="Arial" w:cs="Arial"/>
                <w:sz w:val="20"/>
                <w:szCs w:val="20"/>
                <w:lang w:eastAsia="fr-FR"/>
              </w:rPr>
              <w:br/>
              <w:t> - Ctrl + D : Permet de supprimer un document, une icône</w:t>
            </w:r>
            <w:r w:rsidRPr="007B5489">
              <w:rPr>
                <w:rFonts w:ascii="Arial" w:eastAsia="Times New Roman" w:hAnsi="Arial" w:cs="Arial"/>
                <w:sz w:val="20"/>
                <w:szCs w:val="20"/>
                <w:lang w:eastAsia="fr-FR"/>
              </w:rPr>
              <w:br/>
              <w:t xml:space="preserve"> - Ctrl + </w:t>
            </w:r>
            <w:proofErr w:type="spellStart"/>
            <w:r w:rsidRPr="007B5489">
              <w:rPr>
                <w:rFonts w:ascii="Arial" w:eastAsia="Times New Roman" w:hAnsi="Arial" w:cs="Arial"/>
                <w:sz w:val="20"/>
                <w:szCs w:val="20"/>
                <w:lang w:eastAsia="fr-FR"/>
              </w:rPr>
              <w:t>Delete</w:t>
            </w:r>
            <w:proofErr w:type="spellEnd"/>
            <w:r w:rsidRPr="007B5489">
              <w:rPr>
                <w:rFonts w:ascii="Arial" w:eastAsia="Times New Roman" w:hAnsi="Arial" w:cs="Arial"/>
                <w:sz w:val="20"/>
                <w:szCs w:val="20"/>
                <w:lang w:eastAsia="fr-FR"/>
              </w:rPr>
              <w:t xml:space="preserve"> : Supprime le mot entier situé à droite du curseur</w:t>
            </w:r>
            <w:r w:rsidRPr="007B5489">
              <w:rPr>
                <w:rFonts w:ascii="Arial" w:eastAsia="Times New Roman" w:hAnsi="Arial" w:cs="Arial"/>
                <w:sz w:val="20"/>
                <w:szCs w:val="20"/>
                <w:lang w:eastAsia="fr-FR"/>
              </w:rPr>
              <w:br/>
              <w:t> - Ctrl + Flèche (droite ou gauche): Permet de déplacer le curseur en sautant un mot à la fois.</w:t>
            </w:r>
            <w:r w:rsidRPr="007B5489">
              <w:rPr>
                <w:rFonts w:ascii="Arial" w:eastAsia="Times New Roman" w:hAnsi="Arial" w:cs="Arial"/>
                <w:sz w:val="20"/>
                <w:szCs w:val="20"/>
                <w:lang w:eastAsia="fr-FR"/>
              </w:rPr>
              <w:br/>
              <w:t> - Ctrl + O : Permet d'ouvrir la fenêtre d'ouverture de fichier</w:t>
            </w:r>
            <w:r w:rsidRPr="007B5489">
              <w:rPr>
                <w:rFonts w:ascii="Arial" w:eastAsia="Times New Roman" w:hAnsi="Arial" w:cs="Arial"/>
                <w:sz w:val="20"/>
                <w:szCs w:val="20"/>
                <w:lang w:eastAsia="fr-FR"/>
              </w:rPr>
              <w:br/>
              <w:t> - Ctrl + P : Permet d'ouvrir la fenêtre d'impression</w:t>
            </w:r>
            <w:r w:rsidRPr="007B5489">
              <w:rPr>
                <w:rFonts w:ascii="Arial" w:eastAsia="Times New Roman" w:hAnsi="Arial" w:cs="Arial"/>
                <w:sz w:val="20"/>
                <w:szCs w:val="20"/>
                <w:lang w:eastAsia="fr-FR"/>
              </w:rPr>
              <w:br/>
              <w:t> - Ctrl + S : Permet de sauvegarder un document qui a déjà été sauvegardé</w:t>
            </w:r>
            <w:r w:rsidRPr="007B5489">
              <w:rPr>
                <w:rFonts w:ascii="Arial" w:eastAsia="Times New Roman" w:hAnsi="Arial" w:cs="Arial"/>
                <w:sz w:val="20"/>
                <w:szCs w:val="20"/>
                <w:lang w:eastAsia="fr-FR"/>
              </w:rPr>
              <w:br/>
              <w:t xml:space="preserve"> - Ctrl + W : Permet de fermer une fenêtre </w:t>
            </w:r>
            <w:r w:rsidRPr="007B5489">
              <w:rPr>
                <w:rFonts w:ascii="Arial" w:eastAsia="Times New Roman" w:hAnsi="Arial" w:cs="Arial"/>
                <w:sz w:val="20"/>
                <w:szCs w:val="20"/>
                <w:lang w:eastAsia="fr-FR"/>
              </w:rPr>
              <w:br/>
              <w:t> - Ctrl + X : Découpe un texte, une image, un fichier sélectionné</w:t>
            </w:r>
            <w:r w:rsidRPr="007B5489">
              <w:rPr>
                <w:rFonts w:ascii="Arial" w:eastAsia="Times New Roman" w:hAnsi="Arial" w:cs="Arial"/>
                <w:sz w:val="20"/>
                <w:szCs w:val="20"/>
                <w:lang w:eastAsia="fr-FR"/>
              </w:rPr>
              <w:br/>
              <w:t> - Ctrl + Z : Efface le dernier texte écrit</w:t>
            </w:r>
          </w:p>
        </w:tc>
      </w:tr>
      <w:tr w:rsidR="007B5489" w:rsidRPr="007B5489" w:rsidTr="007B5489">
        <w:trPr>
          <w:tblCellSpacing w:w="15" w:type="dxa"/>
          <w:jc w:val="center"/>
        </w:trPr>
        <w:tc>
          <w:tcPr>
            <w:tcW w:w="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jc w:val="center"/>
              <w:rPr>
                <w:rFonts w:eastAsia="Times New Roman"/>
                <w:lang w:eastAsia="fr-FR"/>
              </w:rPr>
            </w:pPr>
            <w:r w:rsidRPr="007B5489">
              <w:rPr>
                <w:rFonts w:ascii="Arial" w:eastAsia="Times New Roman" w:hAnsi="Arial" w:cs="Arial"/>
                <w:b/>
                <w:bCs/>
                <w:lang w:eastAsia="fr-FR"/>
              </w:rPr>
              <w:lastRenderedPageBreak/>
              <w:t>4</w:t>
            </w:r>
          </w:p>
        </w:tc>
        <w:tc>
          <w:tcPr>
            <w:tcW w:w="1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b/>
                <w:bCs/>
                <w:sz w:val="20"/>
                <w:szCs w:val="20"/>
                <w:lang w:eastAsia="fr-FR"/>
              </w:rPr>
              <w:t xml:space="preserve">Majuscule </w:t>
            </w:r>
            <w:r w:rsidRPr="007B5489">
              <w:rPr>
                <w:rFonts w:ascii="Arial" w:eastAsia="Times New Roman" w:hAnsi="Arial" w:cs="Arial"/>
                <w:b/>
                <w:bCs/>
                <w:sz w:val="20"/>
                <w:szCs w:val="20"/>
                <w:lang w:eastAsia="fr-FR"/>
              </w:rPr>
              <w:br/>
              <w:t>(Maj.) :</w:t>
            </w:r>
            <w:r w:rsidRPr="007B5489">
              <w:rPr>
                <w:rFonts w:ascii="Arial" w:eastAsia="Times New Roman" w:hAnsi="Arial" w:cs="Arial"/>
                <w:b/>
                <w:bCs/>
                <w:sz w:val="20"/>
                <w:szCs w:val="20"/>
                <w:lang w:eastAsia="fr-FR"/>
              </w:rPr>
              <w:br/>
              <w:t xml:space="preserve">(Shift) : </w:t>
            </w:r>
          </w:p>
        </w:tc>
        <w:tc>
          <w:tcPr>
            <w:tcW w:w="0" w:type="auto"/>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sz w:val="20"/>
                <w:szCs w:val="20"/>
                <w:lang w:eastAsia="fr-FR"/>
              </w:rPr>
              <w:t> Majuscule temporaire. Pour taper une ou deux lettres en majuscules il suffit de maintenir enfoncé la touche.</w:t>
            </w:r>
            <w:r w:rsidRPr="007B5489">
              <w:rPr>
                <w:rFonts w:ascii="Arial" w:eastAsia="Times New Roman" w:hAnsi="Arial" w:cs="Arial"/>
                <w:sz w:val="20"/>
                <w:szCs w:val="20"/>
                <w:lang w:eastAsia="fr-FR"/>
              </w:rPr>
              <w:br/>
              <w:t xml:space="preserve">Ou accéder aux autres signes du clavier (ex </w:t>
            </w:r>
            <w:proofErr w:type="gramStart"/>
            <w:r w:rsidRPr="007B5489">
              <w:rPr>
                <w:rFonts w:ascii="Arial" w:eastAsia="Times New Roman" w:hAnsi="Arial" w:cs="Arial"/>
                <w:sz w:val="20"/>
                <w:szCs w:val="20"/>
                <w:lang w:eastAsia="fr-FR"/>
              </w:rPr>
              <w:t>: ?</w:t>
            </w:r>
            <w:proofErr w:type="gramEnd"/>
            <w:r w:rsidRPr="007B5489">
              <w:rPr>
                <w:rFonts w:ascii="Arial" w:eastAsia="Times New Roman" w:hAnsi="Arial" w:cs="Arial"/>
                <w:sz w:val="20"/>
                <w:szCs w:val="20"/>
                <w:lang w:eastAsia="fr-FR"/>
              </w:rPr>
              <w:t xml:space="preserve"> § % /) </w:t>
            </w:r>
            <w:r w:rsidRPr="007B5489">
              <w:rPr>
                <w:rFonts w:ascii="Arial" w:eastAsia="Times New Roman" w:hAnsi="Arial" w:cs="Arial"/>
                <w:sz w:val="20"/>
                <w:szCs w:val="20"/>
                <w:lang w:eastAsia="fr-FR"/>
              </w:rPr>
              <w:br/>
            </w:r>
            <w:proofErr w:type="spellStart"/>
            <w:r w:rsidRPr="007B5489">
              <w:rPr>
                <w:rFonts w:ascii="Arial" w:eastAsia="Times New Roman" w:hAnsi="Arial" w:cs="Arial"/>
                <w:b/>
                <w:bCs/>
                <w:sz w:val="20"/>
                <w:szCs w:val="20"/>
                <w:shd w:val="clear" w:color="auto" w:fill="CCFFCC"/>
                <w:lang w:eastAsia="fr-FR"/>
              </w:rPr>
              <w:t>Maj</w:t>
            </w:r>
            <w:proofErr w:type="spellEnd"/>
            <w:r w:rsidRPr="007B5489">
              <w:rPr>
                <w:rFonts w:ascii="Arial" w:eastAsia="Times New Roman" w:hAnsi="Arial" w:cs="Arial"/>
                <w:b/>
                <w:bCs/>
                <w:sz w:val="20"/>
                <w:szCs w:val="20"/>
                <w:shd w:val="clear" w:color="auto" w:fill="CCFFCC"/>
                <w:lang w:eastAsia="fr-FR"/>
              </w:rPr>
              <w:t xml:space="preserve"> +Alt = basculer les modes de clavier AZERTY  /  QWERTY </w:t>
            </w:r>
          </w:p>
        </w:tc>
      </w:tr>
      <w:tr w:rsidR="007B5489" w:rsidRPr="007B5489" w:rsidTr="007B5489">
        <w:trPr>
          <w:tblCellSpacing w:w="15" w:type="dxa"/>
          <w:jc w:val="center"/>
        </w:trPr>
        <w:tc>
          <w:tcPr>
            <w:tcW w:w="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jc w:val="center"/>
              <w:rPr>
                <w:rFonts w:eastAsia="Times New Roman"/>
                <w:lang w:eastAsia="fr-FR"/>
              </w:rPr>
            </w:pPr>
            <w:r w:rsidRPr="007B5489">
              <w:rPr>
                <w:rFonts w:ascii="Arial" w:eastAsia="Times New Roman" w:hAnsi="Arial" w:cs="Arial"/>
                <w:b/>
                <w:bCs/>
                <w:lang w:eastAsia="fr-FR"/>
              </w:rPr>
              <w:t>5</w:t>
            </w:r>
          </w:p>
        </w:tc>
        <w:tc>
          <w:tcPr>
            <w:tcW w:w="1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b/>
                <w:bCs/>
                <w:sz w:val="20"/>
                <w:szCs w:val="20"/>
                <w:lang w:eastAsia="fr-FR"/>
              </w:rPr>
              <w:t xml:space="preserve">Verrouillage </w:t>
            </w:r>
            <w:proofErr w:type="gramStart"/>
            <w:r w:rsidRPr="007B5489">
              <w:rPr>
                <w:rFonts w:ascii="Arial" w:eastAsia="Times New Roman" w:hAnsi="Arial" w:cs="Arial"/>
                <w:b/>
                <w:bCs/>
                <w:sz w:val="20"/>
                <w:szCs w:val="20"/>
                <w:lang w:eastAsia="fr-FR"/>
              </w:rPr>
              <w:t>majuscule(</w:t>
            </w:r>
            <w:proofErr w:type="spellStart"/>
            <w:proofErr w:type="gramEnd"/>
            <w:r w:rsidRPr="007B5489">
              <w:rPr>
                <w:rFonts w:ascii="Arial" w:eastAsia="Times New Roman" w:hAnsi="Arial" w:cs="Arial"/>
                <w:b/>
                <w:bCs/>
                <w:sz w:val="20"/>
                <w:szCs w:val="20"/>
                <w:lang w:eastAsia="fr-FR"/>
              </w:rPr>
              <w:t>Verr.Maj.</w:t>
            </w:r>
            <w:proofErr w:type="spellEnd"/>
            <w:r w:rsidRPr="007B5489">
              <w:rPr>
                <w:rFonts w:ascii="Arial" w:eastAsia="Times New Roman" w:hAnsi="Arial" w:cs="Arial"/>
                <w:b/>
                <w:bCs/>
                <w:sz w:val="20"/>
                <w:szCs w:val="20"/>
                <w:lang w:eastAsia="fr-FR"/>
              </w:rPr>
              <w:t>) :</w:t>
            </w:r>
            <w:r w:rsidRPr="007B5489">
              <w:rPr>
                <w:rFonts w:ascii="Arial" w:eastAsia="Times New Roman" w:hAnsi="Arial" w:cs="Arial"/>
                <w:b/>
                <w:bCs/>
                <w:sz w:val="20"/>
                <w:szCs w:val="20"/>
                <w:lang w:eastAsia="fr-FR"/>
              </w:rPr>
              <w:br/>
              <w:t xml:space="preserve">(Caps ) : </w:t>
            </w:r>
          </w:p>
        </w:tc>
        <w:tc>
          <w:tcPr>
            <w:tcW w:w="0" w:type="auto"/>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sz w:val="20"/>
                <w:szCs w:val="20"/>
                <w:lang w:eastAsia="fr-FR"/>
              </w:rPr>
              <w:t xml:space="preserve">  En appuyant une fois sur cette touche, cela permet d'écrire en majuscule. </w:t>
            </w:r>
            <w:r w:rsidRPr="007B5489">
              <w:rPr>
                <w:rFonts w:ascii="Arial" w:eastAsia="Times New Roman" w:hAnsi="Arial" w:cs="Arial"/>
                <w:sz w:val="20"/>
                <w:szCs w:val="20"/>
                <w:lang w:eastAsia="fr-FR"/>
              </w:rPr>
              <w:br/>
              <w:t>- Appuyer une deuxième fois sur (</w:t>
            </w:r>
            <w:proofErr w:type="spellStart"/>
            <w:r w:rsidRPr="007B5489">
              <w:rPr>
                <w:rFonts w:ascii="Arial" w:eastAsia="Times New Roman" w:hAnsi="Arial" w:cs="Arial"/>
                <w:sz w:val="20"/>
                <w:szCs w:val="20"/>
                <w:lang w:eastAsia="fr-FR"/>
              </w:rPr>
              <w:t>Verr.Maj.</w:t>
            </w:r>
            <w:proofErr w:type="spellEnd"/>
            <w:r w:rsidRPr="007B5489">
              <w:rPr>
                <w:rFonts w:ascii="Arial" w:eastAsia="Times New Roman" w:hAnsi="Arial" w:cs="Arial"/>
                <w:sz w:val="20"/>
                <w:szCs w:val="20"/>
                <w:lang w:eastAsia="fr-FR"/>
              </w:rPr>
              <w:t xml:space="preserve">), permet de revenir à une écriture en minuscule </w:t>
            </w:r>
            <w:r w:rsidRPr="007B5489">
              <w:rPr>
                <w:rFonts w:ascii="Arial" w:eastAsia="Times New Roman" w:hAnsi="Arial" w:cs="Arial"/>
                <w:sz w:val="20"/>
                <w:szCs w:val="20"/>
                <w:lang w:eastAsia="fr-FR"/>
              </w:rPr>
              <w:br/>
              <w:t xml:space="preserve">  Ou une fois sur la touche (Maj. ou Shift) suivant le réglage). </w:t>
            </w:r>
            <w:r w:rsidRPr="007B5489">
              <w:rPr>
                <w:rFonts w:ascii="Arial" w:eastAsia="Times New Roman" w:hAnsi="Arial" w:cs="Arial"/>
                <w:sz w:val="20"/>
                <w:szCs w:val="20"/>
                <w:lang w:eastAsia="fr-FR"/>
              </w:rPr>
              <w:br/>
              <w:t xml:space="preserve">  On peut modifier ce réglage dans le Panneau de configuration. </w:t>
            </w:r>
          </w:p>
        </w:tc>
      </w:tr>
      <w:tr w:rsidR="007B5489" w:rsidRPr="007B5489" w:rsidTr="007B5489">
        <w:trPr>
          <w:tblCellSpacing w:w="15" w:type="dxa"/>
          <w:jc w:val="center"/>
        </w:trPr>
        <w:tc>
          <w:tcPr>
            <w:tcW w:w="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jc w:val="center"/>
              <w:rPr>
                <w:rFonts w:eastAsia="Times New Roman"/>
                <w:lang w:eastAsia="fr-FR"/>
              </w:rPr>
            </w:pPr>
            <w:r w:rsidRPr="007B5489">
              <w:rPr>
                <w:rFonts w:ascii="Arial" w:eastAsia="Times New Roman" w:hAnsi="Arial" w:cs="Arial"/>
                <w:b/>
                <w:bCs/>
                <w:lang w:eastAsia="fr-FR"/>
              </w:rPr>
              <w:lastRenderedPageBreak/>
              <w:t>6</w:t>
            </w:r>
          </w:p>
        </w:tc>
        <w:tc>
          <w:tcPr>
            <w:tcW w:w="1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b/>
                <w:bCs/>
                <w:sz w:val="20"/>
                <w:szCs w:val="20"/>
                <w:lang w:eastAsia="fr-FR"/>
              </w:rPr>
              <w:t xml:space="preserve">Touches Windows : </w:t>
            </w:r>
          </w:p>
        </w:tc>
        <w:tc>
          <w:tcPr>
            <w:tcW w:w="0" w:type="auto"/>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sz w:val="20"/>
                <w:szCs w:val="20"/>
                <w:lang w:eastAsia="fr-FR"/>
              </w:rPr>
              <w:t xml:space="preserve">  Ouvre le menu Démarrer, mais aussi à beaucoup d'autres choses. </w:t>
            </w:r>
            <w:r w:rsidRPr="007B5489">
              <w:rPr>
                <w:rFonts w:ascii="Arial" w:eastAsia="Times New Roman" w:hAnsi="Arial" w:cs="Arial"/>
                <w:sz w:val="20"/>
                <w:szCs w:val="20"/>
                <w:lang w:eastAsia="fr-FR"/>
              </w:rPr>
              <w:br/>
              <w:t xml:space="preserve">  </w:t>
            </w:r>
            <w:r w:rsidRPr="007B5489">
              <w:rPr>
                <w:rFonts w:ascii="Arial" w:eastAsia="Times New Roman" w:hAnsi="Arial" w:cs="Arial"/>
                <w:b/>
                <w:bCs/>
                <w:sz w:val="20"/>
                <w:szCs w:val="20"/>
                <w:u w:val="single"/>
                <w:lang w:eastAsia="fr-FR"/>
              </w:rPr>
              <w:t>Quelques exemples utilisation de la touche Windows :</w:t>
            </w:r>
            <w:r w:rsidRPr="007B5489">
              <w:rPr>
                <w:rFonts w:ascii="Arial" w:eastAsia="Times New Roman" w:hAnsi="Arial" w:cs="Arial"/>
                <w:sz w:val="20"/>
                <w:szCs w:val="20"/>
                <w:lang w:eastAsia="fr-FR"/>
              </w:rPr>
              <w:br/>
              <w:t> - Touche Windows + E : ouvre l'Explorateur de fichiers</w:t>
            </w:r>
            <w:r w:rsidRPr="007B5489">
              <w:rPr>
                <w:rFonts w:ascii="Arial" w:eastAsia="Times New Roman" w:hAnsi="Arial" w:cs="Arial"/>
                <w:sz w:val="20"/>
                <w:szCs w:val="20"/>
                <w:lang w:eastAsia="fr-FR"/>
              </w:rPr>
              <w:br/>
              <w:t> - Touche Windows + R : lance la commande Exécuter</w:t>
            </w:r>
            <w:r w:rsidRPr="007B5489">
              <w:rPr>
                <w:rFonts w:ascii="Arial" w:eastAsia="Times New Roman" w:hAnsi="Arial" w:cs="Arial"/>
                <w:sz w:val="20"/>
                <w:szCs w:val="20"/>
                <w:lang w:eastAsia="fr-FR"/>
              </w:rPr>
              <w:br/>
              <w:t> - Touche Windows + F : ouvre la commande Rechercher</w:t>
            </w:r>
            <w:r w:rsidRPr="007B5489">
              <w:rPr>
                <w:rFonts w:ascii="Arial" w:eastAsia="Times New Roman" w:hAnsi="Arial" w:cs="Arial"/>
                <w:sz w:val="20"/>
                <w:szCs w:val="20"/>
                <w:lang w:eastAsia="fr-FR"/>
              </w:rPr>
              <w:br/>
              <w:t> - Touche Windows + F1 : ouvre la fenêtre d'aide Windows quelle que soit l'application</w:t>
            </w:r>
            <w:r w:rsidRPr="007B5489">
              <w:rPr>
                <w:rFonts w:ascii="Arial" w:eastAsia="Times New Roman" w:hAnsi="Arial" w:cs="Arial"/>
                <w:sz w:val="20"/>
                <w:szCs w:val="20"/>
                <w:lang w:eastAsia="fr-FR"/>
              </w:rPr>
              <w:br/>
              <w:t> - Touche Windows + L : verrouille la session en cours</w:t>
            </w:r>
            <w:r w:rsidRPr="007B5489">
              <w:rPr>
                <w:rFonts w:ascii="Arial" w:eastAsia="Times New Roman" w:hAnsi="Arial" w:cs="Arial"/>
                <w:sz w:val="20"/>
                <w:szCs w:val="20"/>
                <w:lang w:eastAsia="fr-FR"/>
              </w:rPr>
              <w:br/>
              <w:t> - Touche Windows + Pause : ouvre le Panneau des informations Système</w:t>
            </w:r>
            <w:r w:rsidRPr="007B5489">
              <w:rPr>
                <w:rFonts w:ascii="Arial" w:eastAsia="Times New Roman" w:hAnsi="Arial" w:cs="Arial"/>
                <w:sz w:val="20"/>
                <w:szCs w:val="20"/>
                <w:lang w:eastAsia="fr-FR"/>
              </w:rPr>
              <w:br/>
              <w:t> - Touche Windows + M  : réduit toutes les fenêtres et affiche le Bureau</w:t>
            </w:r>
            <w:r w:rsidRPr="007B5489">
              <w:rPr>
                <w:rFonts w:ascii="Arial" w:eastAsia="Times New Roman" w:hAnsi="Arial" w:cs="Arial"/>
                <w:sz w:val="20"/>
                <w:szCs w:val="20"/>
                <w:lang w:eastAsia="fr-FR"/>
              </w:rPr>
              <w:br/>
              <w:t> - Touche Windows + D : réduit toutes les fenêtres et affiche le Bureau</w:t>
            </w:r>
            <w:r w:rsidRPr="007B5489">
              <w:rPr>
                <w:rFonts w:ascii="Arial" w:eastAsia="Times New Roman" w:hAnsi="Arial" w:cs="Arial"/>
                <w:sz w:val="20"/>
                <w:szCs w:val="20"/>
                <w:lang w:eastAsia="fr-FR"/>
              </w:rPr>
              <w:br/>
              <w:t xml:space="preserve"> - Touche Windows + </w:t>
            </w:r>
            <w:proofErr w:type="spellStart"/>
            <w:r w:rsidRPr="007B5489">
              <w:rPr>
                <w:rFonts w:ascii="Arial" w:eastAsia="Times New Roman" w:hAnsi="Arial" w:cs="Arial"/>
                <w:sz w:val="20"/>
                <w:szCs w:val="20"/>
                <w:lang w:eastAsia="fr-FR"/>
              </w:rPr>
              <w:t>Maj</w:t>
            </w:r>
            <w:proofErr w:type="spellEnd"/>
            <w:r w:rsidRPr="007B5489">
              <w:rPr>
                <w:rFonts w:ascii="Arial" w:eastAsia="Times New Roman" w:hAnsi="Arial" w:cs="Arial"/>
                <w:sz w:val="20"/>
                <w:szCs w:val="20"/>
                <w:lang w:eastAsia="fr-FR"/>
              </w:rPr>
              <w:t xml:space="preserve"> + M : restaurer les fenêtres réduites</w:t>
            </w:r>
            <w:r w:rsidRPr="007B5489">
              <w:rPr>
                <w:rFonts w:ascii="Arial" w:eastAsia="Times New Roman" w:hAnsi="Arial" w:cs="Arial"/>
                <w:sz w:val="20"/>
                <w:szCs w:val="20"/>
                <w:lang w:eastAsia="fr-FR"/>
              </w:rPr>
              <w:br/>
              <w:t xml:space="preserve"> - Touche Windows + </w:t>
            </w:r>
            <w:proofErr w:type="spellStart"/>
            <w:r w:rsidRPr="007B5489">
              <w:rPr>
                <w:rFonts w:ascii="Arial" w:eastAsia="Times New Roman" w:hAnsi="Arial" w:cs="Arial"/>
                <w:sz w:val="20"/>
                <w:szCs w:val="20"/>
                <w:lang w:eastAsia="fr-FR"/>
              </w:rPr>
              <w:t>Attn</w:t>
            </w:r>
            <w:proofErr w:type="spellEnd"/>
            <w:r w:rsidRPr="007B5489">
              <w:rPr>
                <w:rFonts w:ascii="Arial" w:eastAsia="Times New Roman" w:hAnsi="Arial" w:cs="Arial"/>
                <w:sz w:val="20"/>
                <w:szCs w:val="20"/>
                <w:lang w:eastAsia="fr-FR"/>
              </w:rPr>
              <w:t>   permet d'accéder aux "Propriétés Système" (en position minuscule)</w:t>
            </w:r>
          </w:p>
        </w:tc>
      </w:tr>
      <w:tr w:rsidR="007B5489" w:rsidRPr="007B5489" w:rsidTr="007B5489">
        <w:trPr>
          <w:tblCellSpacing w:w="15" w:type="dxa"/>
          <w:jc w:val="center"/>
        </w:trPr>
        <w:tc>
          <w:tcPr>
            <w:tcW w:w="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jc w:val="center"/>
              <w:rPr>
                <w:rFonts w:eastAsia="Times New Roman"/>
                <w:lang w:eastAsia="fr-FR"/>
              </w:rPr>
            </w:pPr>
            <w:r w:rsidRPr="007B5489">
              <w:rPr>
                <w:rFonts w:ascii="Arial" w:eastAsia="Times New Roman" w:hAnsi="Arial" w:cs="Arial"/>
                <w:b/>
                <w:bCs/>
                <w:lang w:eastAsia="fr-FR"/>
              </w:rPr>
              <w:t>7</w:t>
            </w:r>
          </w:p>
        </w:tc>
        <w:tc>
          <w:tcPr>
            <w:tcW w:w="1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b/>
                <w:bCs/>
                <w:sz w:val="20"/>
                <w:szCs w:val="20"/>
                <w:lang w:eastAsia="fr-FR"/>
              </w:rPr>
              <w:t xml:space="preserve">Alt : </w:t>
            </w:r>
          </w:p>
        </w:tc>
        <w:tc>
          <w:tcPr>
            <w:tcW w:w="0" w:type="auto"/>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sz w:val="20"/>
                <w:szCs w:val="20"/>
                <w:lang w:eastAsia="fr-FR"/>
              </w:rPr>
              <w:t xml:space="preserve">  C'est une touche de commutation, elle ne s'utilise pas seule : on doit la maintenir enfoncée puis appuyer sur une autre touche pour réaliser l'action escomptée. </w:t>
            </w:r>
            <w:r w:rsidRPr="007B5489">
              <w:rPr>
                <w:rFonts w:ascii="Arial" w:eastAsia="Times New Roman" w:hAnsi="Arial" w:cs="Arial"/>
                <w:sz w:val="20"/>
                <w:szCs w:val="20"/>
                <w:lang w:eastAsia="fr-FR"/>
              </w:rPr>
              <w:br/>
              <w:t xml:space="preserve">  Les symboles et caractères accentués non dessinés sur le clavier peuvent être insérés en combinant la touche Alt et le numéro de caractère sur le pavé numérique du clavier.  (ex: Alt + 0128 = </w:t>
            </w:r>
            <w:proofErr w:type="gramStart"/>
            <w:r w:rsidRPr="007B5489">
              <w:rPr>
                <w:rFonts w:ascii="Arial" w:eastAsia="Times New Roman" w:hAnsi="Arial" w:cs="Arial"/>
                <w:sz w:val="20"/>
                <w:szCs w:val="20"/>
                <w:lang w:eastAsia="fr-FR"/>
              </w:rPr>
              <w:t>€ )</w:t>
            </w:r>
            <w:proofErr w:type="gramEnd"/>
            <w:r w:rsidRPr="007B5489">
              <w:rPr>
                <w:rFonts w:ascii="Arial" w:eastAsia="Times New Roman" w:hAnsi="Arial" w:cs="Arial"/>
                <w:sz w:val="20"/>
                <w:szCs w:val="20"/>
                <w:lang w:eastAsia="fr-FR"/>
              </w:rPr>
              <w:t xml:space="preserve"> (Alt + 0198=Æ) </w:t>
            </w:r>
            <w:r w:rsidRPr="007B5489">
              <w:rPr>
                <w:rFonts w:ascii="Arial" w:eastAsia="Times New Roman" w:hAnsi="Arial" w:cs="Arial"/>
                <w:sz w:val="20"/>
                <w:szCs w:val="20"/>
                <w:lang w:eastAsia="fr-FR"/>
              </w:rPr>
              <w:br/>
            </w:r>
            <w:r w:rsidRPr="007B5489">
              <w:rPr>
                <w:rFonts w:ascii="Arial" w:eastAsia="Times New Roman" w:hAnsi="Arial" w:cs="Arial"/>
                <w:b/>
                <w:bCs/>
                <w:sz w:val="20"/>
                <w:szCs w:val="20"/>
                <w:lang w:eastAsia="fr-FR"/>
              </w:rPr>
              <w:t xml:space="preserve">  </w:t>
            </w:r>
            <w:hyperlink r:id="rId6" w:history="1">
              <w:r w:rsidRPr="007B5489">
                <w:rPr>
                  <w:rFonts w:ascii="Arial" w:eastAsia="Times New Roman" w:hAnsi="Arial" w:cs="Arial"/>
                  <w:b/>
                  <w:bCs/>
                  <w:color w:val="0000FF"/>
                  <w:sz w:val="20"/>
                  <w:u w:val="single"/>
                  <w:lang w:eastAsia="fr-FR"/>
                </w:rPr>
                <w:t>Voir le code clavier des caractères</w:t>
              </w:r>
            </w:hyperlink>
            <w:r w:rsidRPr="007B5489">
              <w:rPr>
                <w:rFonts w:ascii="Arial" w:eastAsia="Times New Roman" w:hAnsi="Arial" w:cs="Arial"/>
                <w:sz w:val="20"/>
                <w:szCs w:val="20"/>
                <w:lang w:eastAsia="fr-FR"/>
              </w:rPr>
              <w:br/>
              <w:t xml:space="preserve">  </w:t>
            </w:r>
            <w:r w:rsidRPr="007B5489">
              <w:rPr>
                <w:rFonts w:ascii="Arial" w:eastAsia="Times New Roman" w:hAnsi="Arial" w:cs="Arial"/>
                <w:b/>
                <w:bCs/>
                <w:sz w:val="20"/>
                <w:szCs w:val="20"/>
                <w:u w:val="single"/>
                <w:lang w:eastAsia="fr-FR"/>
              </w:rPr>
              <w:t>Quelques exemples utilisation de la touche Alt :</w:t>
            </w:r>
            <w:r w:rsidRPr="007B5489">
              <w:rPr>
                <w:rFonts w:ascii="Arial" w:eastAsia="Times New Roman" w:hAnsi="Arial" w:cs="Arial"/>
                <w:sz w:val="20"/>
                <w:szCs w:val="20"/>
                <w:lang w:eastAsia="fr-FR"/>
              </w:rPr>
              <w:br/>
              <w:t> - Alt + F4 : ferme la fenêtre ou le programme en cours</w:t>
            </w:r>
            <w:r w:rsidRPr="007B5489">
              <w:rPr>
                <w:rFonts w:ascii="Arial" w:eastAsia="Times New Roman" w:hAnsi="Arial" w:cs="Arial"/>
                <w:sz w:val="20"/>
                <w:szCs w:val="20"/>
                <w:lang w:eastAsia="fr-FR"/>
              </w:rPr>
              <w:br/>
              <w:t> - Alt + la lettre soulignée dans un nom de menu : ouvre le menu correspondant (ex : Alt + F ouvre le menu Fichier)</w:t>
            </w:r>
            <w:r w:rsidRPr="007B5489">
              <w:rPr>
                <w:rFonts w:ascii="Arial" w:eastAsia="Times New Roman" w:hAnsi="Arial" w:cs="Arial"/>
                <w:sz w:val="20"/>
                <w:szCs w:val="20"/>
                <w:lang w:eastAsia="fr-FR"/>
              </w:rPr>
              <w:br/>
              <w:t> - Alt + Barre espace : affiche le menu contextuel de la fenêtre en cours</w:t>
            </w:r>
            <w:r w:rsidRPr="007B5489">
              <w:rPr>
                <w:rFonts w:ascii="Arial" w:eastAsia="Times New Roman" w:hAnsi="Arial" w:cs="Arial"/>
                <w:sz w:val="20"/>
                <w:szCs w:val="20"/>
                <w:lang w:eastAsia="fr-FR"/>
              </w:rPr>
              <w:br/>
              <w:t> - Alt + Barre espace + U : réduit la fenêtre en cours</w:t>
            </w:r>
            <w:r w:rsidRPr="007B5489">
              <w:rPr>
                <w:rFonts w:ascii="Arial" w:eastAsia="Times New Roman" w:hAnsi="Arial" w:cs="Arial"/>
                <w:sz w:val="20"/>
                <w:szCs w:val="20"/>
                <w:lang w:eastAsia="fr-FR"/>
              </w:rPr>
              <w:br/>
              <w:t> - Alt + Barre espace + N : agrandit la fenêtre en cours</w:t>
            </w:r>
            <w:r w:rsidRPr="007B5489">
              <w:rPr>
                <w:rFonts w:ascii="Arial" w:eastAsia="Times New Roman" w:hAnsi="Arial" w:cs="Arial"/>
                <w:sz w:val="20"/>
                <w:szCs w:val="20"/>
                <w:lang w:eastAsia="fr-FR"/>
              </w:rPr>
              <w:br/>
              <w:t> - Alt + Barre espace + R : restaure la fenêtre en cours</w:t>
            </w:r>
            <w:r w:rsidRPr="007B5489">
              <w:rPr>
                <w:rFonts w:ascii="Arial" w:eastAsia="Times New Roman" w:hAnsi="Arial" w:cs="Arial"/>
                <w:sz w:val="20"/>
                <w:szCs w:val="20"/>
                <w:lang w:eastAsia="fr-FR"/>
              </w:rPr>
              <w:br/>
              <w:t> - ALT + Barre espace + F : ferme la fenêtre en cours</w:t>
            </w:r>
            <w:r w:rsidRPr="007B5489">
              <w:rPr>
                <w:rFonts w:ascii="Arial" w:eastAsia="Times New Roman" w:hAnsi="Arial" w:cs="Arial"/>
                <w:sz w:val="20"/>
                <w:szCs w:val="20"/>
                <w:lang w:eastAsia="fr-FR"/>
              </w:rPr>
              <w:br/>
              <w:t xml:space="preserve"> - Alt + </w:t>
            </w:r>
            <w:proofErr w:type="spellStart"/>
            <w:r w:rsidRPr="007B5489">
              <w:rPr>
                <w:rFonts w:ascii="Arial" w:eastAsia="Times New Roman" w:hAnsi="Arial" w:cs="Arial"/>
                <w:sz w:val="20"/>
                <w:szCs w:val="20"/>
                <w:lang w:eastAsia="fr-FR"/>
              </w:rPr>
              <w:t>Impr</w:t>
            </w:r>
            <w:proofErr w:type="spellEnd"/>
            <w:r w:rsidRPr="007B5489">
              <w:rPr>
                <w:rFonts w:ascii="Arial" w:eastAsia="Times New Roman" w:hAnsi="Arial" w:cs="Arial"/>
                <w:sz w:val="20"/>
                <w:szCs w:val="20"/>
                <w:lang w:eastAsia="fr-FR"/>
              </w:rPr>
              <w:t xml:space="preserve"> Ecran : copie d'écran de la fenêtre en cours</w:t>
            </w:r>
            <w:r w:rsidRPr="007B5489">
              <w:rPr>
                <w:rFonts w:ascii="Arial" w:eastAsia="Times New Roman" w:hAnsi="Arial" w:cs="Arial"/>
                <w:sz w:val="20"/>
                <w:szCs w:val="20"/>
                <w:lang w:eastAsia="fr-FR"/>
              </w:rPr>
              <w:br/>
              <w:t> - Alt + Entrée : ouvre la fenêtre de propriété du dossier/fichier sélectionné</w:t>
            </w:r>
            <w:r w:rsidRPr="007B5489">
              <w:rPr>
                <w:rFonts w:ascii="Arial" w:eastAsia="Times New Roman" w:hAnsi="Arial" w:cs="Arial"/>
                <w:sz w:val="20"/>
                <w:szCs w:val="20"/>
                <w:lang w:eastAsia="fr-FR"/>
              </w:rPr>
              <w:br/>
              <w:t> -</w:t>
            </w:r>
            <w:r w:rsidRPr="007B5489">
              <w:rPr>
                <w:rFonts w:ascii="Arial" w:eastAsia="Times New Roman" w:hAnsi="Arial" w:cs="Arial"/>
                <w:b/>
                <w:bCs/>
                <w:sz w:val="20"/>
                <w:szCs w:val="20"/>
                <w:shd w:val="clear" w:color="auto" w:fill="CCFFCC"/>
                <w:lang w:eastAsia="fr-FR"/>
              </w:rPr>
              <w:t xml:space="preserve"> Alt + MAJ  : basculer les modes de clavier AZERTY  /  QWERTY</w:t>
            </w:r>
            <w:r w:rsidRPr="007B5489">
              <w:rPr>
                <w:rFonts w:ascii="Arial" w:eastAsia="Times New Roman" w:hAnsi="Arial" w:cs="Arial"/>
                <w:sz w:val="20"/>
                <w:szCs w:val="20"/>
                <w:lang w:eastAsia="fr-FR"/>
              </w:rPr>
              <w:br/>
              <w:t> - Alt + TAB : permute entre les fenêtres - classique : Fenêtre suivante</w:t>
            </w:r>
            <w:r w:rsidRPr="007B5489">
              <w:rPr>
                <w:rFonts w:ascii="Arial" w:eastAsia="Times New Roman" w:hAnsi="Arial" w:cs="Arial"/>
                <w:sz w:val="20"/>
                <w:szCs w:val="20"/>
                <w:lang w:eastAsia="fr-FR"/>
              </w:rPr>
              <w:br/>
              <w:t xml:space="preserve"> - Alt + </w:t>
            </w:r>
            <w:proofErr w:type="spellStart"/>
            <w:r w:rsidRPr="007B5489">
              <w:rPr>
                <w:rFonts w:ascii="Arial" w:eastAsia="Times New Roman" w:hAnsi="Arial" w:cs="Arial"/>
                <w:sz w:val="20"/>
                <w:szCs w:val="20"/>
                <w:lang w:eastAsia="fr-FR"/>
              </w:rPr>
              <w:t>Maj</w:t>
            </w:r>
            <w:proofErr w:type="spellEnd"/>
            <w:r w:rsidRPr="007B5489">
              <w:rPr>
                <w:rFonts w:ascii="Arial" w:eastAsia="Times New Roman" w:hAnsi="Arial" w:cs="Arial"/>
                <w:sz w:val="20"/>
                <w:szCs w:val="20"/>
                <w:lang w:eastAsia="fr-FR"/>
              </w:rPr>
              <w:t xml:space="preserve"> + TAB : permute entre les fenêtres - classique : Fenêtre précédente</w:t>
            </w:r>
            <w:r w:rsidRPr="007B5489">
              <w:rPr>
                <w:rFonts w:ascii="Arial" w:eastAsia="Times New Roman" w:hAnsi="Arial" w:cs="Arial"/>
                <w:sz w:val="20"/>
                <w:szCs w:val="20"/>
                <w:lang w:eastAsia="fr-FR"/>
              </w:rPr>
              <w:br/>
              <w:t xml:space="preserve"> - Alt + CTRL + TAB : fige le </w:t>
            </w:r>
            <w:proofErr w:type="spellStart"/>
            <w:r w:rsidRPr="007B5489">
              <w:rPr>
                <w:rFonts w:ascii="Arial" w:eastAsia="Times New Roman" w:hAnsi="Arial" w:cs="Arial"/>
                <w:sz w:val="20"/>
                <w:szCs w:val="20"/>
                <w:lang w:eastAsia="fr-FR"/>
              </w:rPr>
              <w:t>permuteur</w:t>
            </w:r>
            <w:proofErr w:type="spellEnd"/>
            <w:r w:rsidRPr="007B5489">
              <w:rPr>
                <w:rFonts w:ascii="Arial" w:eastAsia="Times New Roman" w:hAnsi="Arial" w:cs="Arial"/>
                <w:sz w:val="20"/>
                <w:szCs w:val="20"/>
                <w:lang w:eastAsia="fr-FR"/>
              </w:rPr>
              <w:t xml:space="preserve"> des fenêtres classique (utiliser les flèches pour choisir une fenêtre et valider avec la touche Entrer)</w:t>
            </w:r>
            <w:r w:rsidRPr="007B5489">
              <w:rPr>
                <w:rFonts w:ascii="Arial" w:eastAsia="Times New Roman" w:hAnsi="Arial" w:cs="Arial"/>
                <w:sz w:val="20"/>
                <w:szCs w:val="20"/>
                <w:lang w:eastAsia="fr-FR"/>
              </w:rPr>
              <w:br/>
            </w:r>
            <w:r w:rsidRPr="007B5489">
              <w:rPr>
                <w:rFonts w:ascii="Arial" w:eastAsia="Times New Roman" w:hAnsi="Arial" w:cs="Arial"/>
                <w:sz w:val="20"/>
                <w:szCs w:val="20"/>
                <w:lang w:eastAsia="fr-FR"/>
              </w:rPr>
              <w:lastRenderedPageBreak/>
              <w:t xml:space="preserve"> - Alt + </w:t>
            </w:r>
            <w:proofErr w:type="spellStart"/>
            <w:r w:rsidRPr="007B5489">
              <w:rPr>
                <w:rFonts w:ascii="Arial" w:eastAsia="Times New Roman" w:hAnsi="Arial" w:cs="Arial"/>
                <w:sz w:val="20"/>
                <w:szCs w:val="20"/>
                <w:lang w:eastAsia="fr-FR"/>
              </w:rPr>
              <w:t>Echap</w:t>
            </w:r>
            <w:proofErr w:type="spellEnd"/>
            <w:r w:rsidRPr="007B5489">
              <w:rPr>
                <w:rFonts w:ascii="Arial" w:eastAsia="Times New Roman" w:hAnsi="Arial" w:cs="Arial"/>
                <w:sz w:val="20"/>
                <w:szCs w:val="20"/>
                <w:lang w:eastAsia="fr-FR"/>
              </w:rPr>
              <w:t xml:space="preserve"> : parcourir les fenêtres dans leur ordre d'ouverture</w:t>
            </w:r>
          </w:p>
        </w:tc>
      </w:tr>
      <w:tr w:rsidR="007B5489" w:rsidRPr="007B5489" w:rsidTr="007B5489">
        <w:trPr>
          <w:tblCellSpacing w:w="15" w:type="dxa"/>
          <w:jc w:val="center"/>
        </w:trPr>
        <w:tc>
          <w:tcPr>
            <w:tcW w:w="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jc w:val="center"/>
              <w:rPr>
                <w:rFonts w:eastAsia="Times New Roman"/>
                <w:lang w:eastAsia="fr-FR"/>
              </w:rPr>
            </w:pPr>
            <w:r w:rsidRPr="007B5489">
              <w:rPr>
                <w:rFonts w:ascii="Arial" w:eastAsia="Times New Roman" w:hAnsi="Arial" w:cs="Arial"/>
                <w:b/>
                <w:bCs/>
                <w:lang w:eastAsia="fr-FR"/>
              </w:rPr>
              <w:lastRenderedPageBreak/>
              <w:t>8</w:t>
            </w:r>
          </w:p>
        </w:tc>
        <w:tc>
          <w:tcPr>
            <w:tcW w:w="1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b/>
                <w:bCs/>
                <w:sz w:val="20"/>
                <w:szCs w:val="20"/>
                <w:lang w:eastAsia="fr-FR"/>
              </w:rPr>
              <w:t>Barre d'espace :</w:t>
            </w:r>
            <w:proofErr w:type="gramStart"/>
            <w:r w:rsidRPr="007B5489">
              <w:rPr>
                <w:rFonts w:ascii="Arial" w:eastAsia="Times New Roman" w:hAnsi="Arial" w:cs="Arial"/>
                <w:b/>
                <w:bCs/>
                <w:sz w:val="20"/>
                <w:szCs w:val="20"/>
                <w:lang w:eastAsia="fr-FR"/>
              </w:rPr>
              <w:t xml:space="preserve">  </w:t>
            </w:r>
            <w:proofErr w:type="gramEnd"/>
            <w:r w:rsidRPr="007B5489">
              <w:rPr>
                <w:rFonts w:ascii="Arial" w:eastAsia="Times New Roman" w:hAnsi="Arial" w:cs="Arial"/>
                <w:b/>
                <w:bCs/>
                <w:sz w:val="20"/>
                <w:szCs w:val="20"/>
                <w:lang w:eastAsia="fr-FR"/>
              </w:rPr>
              <w:br/>
              <w:t xml:space="preserve">Ou d'espacement. </w:t>
            </w:r>
          </w:p>
        </w:tc>
        <w:tc>
          <w:tcPr>
            <w:tcW w:w="0" w:type="auto"/>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sz w:val="20"/>
                <w:szCs w:val="20"/>
                <w:lang w:eastAsia="fr-FR"/>
              </w:rPr>
              <w:t>  Elle sert à appliquer un espace dans un texte afin d'espacer deux caractères ou deux mots.</w:t>
            </w:r>
          </w:p>
        </w:tc>
      </w:tr>
      <w:tr w:rsidR="007B5489" w:rsidRPr="007B5489" w:rsidTr="007B5489">
        <w:trPr>
          <w:tblCellSpacing w:w="15" w:type="dxa"/>
          <w:jc w:val="center"/>
        </w:trPr>
        <w:tc>
          <w:tcPr>
            <w:tcW w:w="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jc w:val="center"/>
              <w:rPr>
                <w:rFonts w:eastAsia="Times New Roman"/>
                <w:lang w:eastAsia="fr-FR"/>
              </w:rPr>
            </w:pPr>
            <w:r w:rsidRPr="007B5489">
              <w:rPr>
                <w:rFonts w:ascii="Arial" w:eastAsia="Times New Roman" w:hAnsi="Arial" w:cs="Arial"/>
                <w:b/>
                <w:bCs/>
                <w:lang w:eastAsia="fr-FR"/>
              </w:rPr>
              <w:t>9</w:t>
            </w:r>
          </w:p>
        </w:tc>
        <w:tc>
          <w:tcPr>
            <w:tcW w:w="1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b/>
                <w:bCs/>
                <w:sz w:val="20"/>
                <w:szCs w:val="20"/>
                <w:lang w:eastAsia="fr-FR"/>
              </w:rPr>
              <w:t xml:space="preserve">Alt Gr : </w:t>
            </w:r>
          </w:p>
        </w:tc>
        <w:tc>
          <w:tcPr>
            <w:tcW w:w="0" w:type="auto"/>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sz w:val="20"/>
                <w:szCs w:val="20"/>
                <w:lang w:eastAsia="fr-FR"/>
              </w:rPr>
              <w:t xml:space="preserve">  Elle sert à taper le caractère </w:t>
            </w:r>
            <w:proofErr w:type="gramStart"/>
            <w:r w:rsidRPr="007B5489">
              <w:rPr>
                <w:rFonts w:ascii="Arial" w:eastAsia="Times New Roman" w:hAnsi="Arial" w:cs="Arial"/>
                <w:sz w:val="20"/>
                <w:szCs w:val="20"/>
                <w:lang w:eastAsia="fr-FR"/>
              </w:rPr>
              <w:t>situé ,</w:t>
            </w:r>
            <w:proofErr w:type="gramEnd"/>
            <w:r w:rsidRPr="007B5489">
              <w:rPr>
                <w:rFonts w:ascii="Arial" w:eastAsia="Times New Roman" w:hAnsi="Arial" w:cs="Arial"/>
                <w:sz w:val="20"/>
                <w:szCs w:val="20"/>
                <w:lang w:eastAsia="fr-FR"/>
              </w:rPr>
              <w:t xml:space="preserve"> en bas à droite des touches (Dans la rangée du haut) (ex : @ # } ¤ € ])</w:t>
            </w:r>
          </w:p>
        </w:tc>
      </w:tr>
      <w:tr w:rsidR="007B5489" w:rsidRPr="007B5489" w:rsidTr="007B5489">
        <w:trPr>
          <w:tblCellSpacing w:w="15" w:type="dxa"/>
          <w:jc w:val="center"/>
        </w:trPr>
        <w:tc>
          <w:tcPr>
            <w:tcW w:w="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jc w:val="center"/>
              <w:rPr>
                <w:rFonts w:eastAsia="Times New Roman"/>
                <w:lang w:eastAsia="fr-FR"/>
              </w:rPr>
            </w:pPr>
            <w:r w:rsidRPr="007B5489">
              <w:rPr>
                <w:rFonts w:ascii="Arial" w:eastAsia="Times New Roman" w:hAnsi="Arial" w:cs="Arial"/>
                <w:b/>
                <w:bCs/>
                <w:lang w:eastAsia="fr-FR"/>
              </w:rPr>
              <w:t>10</w:t>
            </w:r>
          </w:p>
        </w:tc>
        <w:tc>
          <w:tcPr>
            <w:tcW w:w="1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b/>
                <w:bCs/>
                <w:sz w:val="20"/>
                <w:szCs w:val="20"/>
                <w:lang w:eastAsia="fr-FR"/>
              </w:rPr>
              <w:t xml:space="preserve">Touches "Windows": </w:t>
            </w:r>
          </w:p>
        </w:tc>
        <w:tc>
          <w:tcPr>
            <w:tcW w:w="0" w:type="auto"/>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sz w:val="20"/>
                <w:szCs w:val="20"/>
                <w:lang w:eastAsia="fr-FR"/>
              </w:rPr>
              <w:t>  Identique à la touche N° 6</w:t>
            </w:r>
          </w:p>
        </w:tc>
      </w:tr>
      <w:tr w:rsidR="007B5489" w:rsidRPr="007B5489" w:rsidTr="007B5489">
        <w:trPr>
          <w:tblCellSpacing w:w="15" w:type="dxa"/>
          <w:jc w:val="center"/>
        </w:trPr>
        <w:tc>
          <w:tcPr>
            <w:tcW w:w="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jc w:val="center"/>
              <w:rPr>
                <w:rFonts w:eastAsia="Times New Roman"/>
                <w:lang w:eastAsia="fr-FR"/>
              </w:rPr>
            </w:pPr>
            <w:r w:rsidRPr="007B5489">
              <w:rPr>
                <w:rFonts w:ascii="Arial" w:eastAsia="Times New Roman" w:hAnsi="Arial" w:cs="Arial"/>
                <w:b/>
                <w:bCs/>
                <w:lang w:eastAsia="fr-FR"/>
              </w:rPr>
              <w:t>11</w:t>
            </w:r>
          </w:p>
        </w:tc>
        <w:tc>
          <w:tcPr>
            <w:tcW w:w="1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b/>
                <w:bCs/>
                <w:sz w:val="20"/>
                <w:szCs w:val="20"/>
                <w:lang w:eastAsia="fr-FR"/>
              </w:rPr>
              <w:t xml:space="preserve">Majuscule (Maj.) </w:t>
            </w:r>
            <w:r w:rsidRPr="007B5489">
              <w:rPr>
                <w:rFonts w:ascii="Arial" w:eastAsia="Times New Roman" w:hAnsi="Arial" w:cs="Arial"/>
                <w:b/>
                <w:bCs/>
                <w:sz w:val="20"/>
                <w:szCs w:val="20"/>
                <w:lang w:eastAsia="fr-FR"/>
              </w:rPr>
              <w:br/>
              <w:t xml:space="preserve">(Shift) : </w:t>
            </w:r>
          </w:p>
        </w:tc>
        <w:tc>
          <w:tcPr>
            <w:tcW w:w="0" w:type="auto"/>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sz w:val="20"/>
                <w:szCs w:val="20"/>
                <w:lang w:eastAsia="fr-FR"/>
              </w:rPr>
              <w:t>  Majuscule temporaire. Pour écrire une ou deux lettres en majuscules il suffit de maintenir enfoncé la touche.</w:t>
            </w:r>
            <w:r w:rsidRPr="007B5489">
              <w:rPr>
                <w:rFonts w:ascii="Arial" w:eastAsia="Times New Roman" w:hAnsi="Arial" w:cs="Arial"/>
                <w:sz w:val="20"/>
                <w:szCs w:val="20"/>
                <w:lang w:eastAsia="fr-FR"/>
              </w:rPr>
              <w:br/>
              <w:t xml:space="preserve">  </w:t>
            </w:r>
            <w:proofErr w:type="spellStart"/>
            <w:r w:rsidRPr="007B5489">
              <w:rPr>
                <w:rFonts w:ascii="Arial" w:eastAsia="Times New Roman" w:hAnsi="Arial" w:cs="Arial"/>
                <w:b/>
                <w:bCs/>
                <w:sz w:val="20"/>
                <w:szCs w:val="20"/>
                <w:shd w:val="clear" w:color="auto" w:fill="CCFFCC"/>
                <w:lang w:eastAsia="fr-FR"/>
              </w:rPr>
              <w:t>Maj</w:t>
            </w:r>
            <w:proofErr w:type="spellEnd"/>
            <w:r w:rsidRPr="007B5489">
              <w:rPr>
                <w:rFonts w:ascii="Arial" w:eastAsia="Times New Roman" w:hAnsi="Arial" w:cs="Arial"/>
                <w:b/>
                <w:bCs/>
                <w:sz w:val="20"/>
                <w:szCs w:val="20"/>
                <w:shd w:val="clear" w:color="auto" w:fill="CCFFCC"/>
                <w:lang w:eastAsia="fr-FR"/>
              </w:rPr>
              <w:t xml:space="preserve"> +Alt = basculer les modes de clavier AZERTY / QWERTY </w:t>
            </w:r>
          </w:p>
        </w:tc>
      </w:tr>
      <w:tr w:rsidR="007B5489" w:rsidRPr="007B5489" w:rsidTr="007B5489">
        <w:trPr>
          <w:tblCellSpacing w:w="15" w:type="dxa"/>
          <w:jc w:val="center"/>
        </w:trPr>
        <w:tc>
          <w:tcPr>
            <w:tcW w:w="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jc w:val="center"/>
              <w:rPr>
                <w:rFonts w:eastAsia="Times New Roman"/>
                <w:lang w:eastAsia="fr-FR"/>
              </w:rPr>
            </w:pPr>
            <w:r w:rsidRPr="007B5489">
              <w:rPr>
                <w:rFonts w:ascii="Arial" w:eastAsia="Times New Roman" w:hAnsi="Arial" w:cs="Arial"/>
                <w:b/>
                <w:bCs/>
                <w:lang w:eastAsia="fr-FR"/>
              </w:rPr>
              <w:t>12</w:t>
            </w:r>
          </w:p>
        </w:tc>
        <w:tc>
          <w:tcPr>
            <w:tcW w:w="1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b/>
                <w:bCs/>
                <w:sz w:val="20"/>
                <w:szCs w:val="20"/>
                <w:lang w:eastAsia="fr-FR"/>
              </w:rPr>
              <w:t xml:space="preserve">Touche menu : </w:t>
            </w:r>
          </w:p>
        </w:tc>
        <w:tc>
          <w:tcPr>
            <w:tcW w:w="0" w:type="auto"/>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sz w:val="20"/>
                <w:szCs w:val="20"/>
                <w:lang w:eastAsia="fr-FR"/>
              </w:rPr>
              <w:t xml:space="preserve">  La touche </w:t>
            </w:r>
            <w:proofErr w:type="gramStart"/>
            <w:r w:rsidRPr="007B5489">
              <w:rPr>
                <w:rFonts w:ascii="Arial" w:eastAsia="Times New Roman" w:hAnsi="Arial" w:cs="Arial"/>
                <w:sz w:val="20"/>
                <w:szCs w:val="20"/>
                <w:lang w:eastAsia="fr-FR"/>
              </w:rPr>
              <w:t>menu</w:t>
            </w:r>
            <w:proofErr w:type="gramEnd"/>
            <w:r w:rsidRPr="007B5489">
              <w:rPr>
                <w:rFonts w:ascii="Arial" w:eastAsia="Times New Roman" w:hAnsi="Arial" w:cs="Arial"/>
                <w:sz w:val="20"/>
                <w:szCs w:val="20"/>
                <w:lang w:eastAsia="fr-FR"/>
              </w:rPr>
              <w:t xml:space="preserve"> est une touche propre aux claviers Windows. Elle équivaut au clic droit de la souris. Fait apparaitre le menu contextuel encours. </w:t>
            </w:r>
          </w:p>
        </w:tc>
      </w:tr>
      <w:tr w:rsidR="007B5489" w:rsidRPr="007B5489" w:rsidTr="007B5489">
        <w:trPr>
          <w:tblCellSpacing w:w="15" w:type="dxa"/>
          <w:jc w:val="center"/>
        </w:trPr>
        <w:tc>
          <w:tcPr>
            <w:tcW w:w="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jc w:val="center"/>
              <w:rPr>
                <w:rFonts w:eastAsia="Times New Roman"/>
                <w:lang w:eastAsia="fr-FR"/>
              </w:rPr>
            </w:pPr>
            <w:r w:rsidRPr="007B5489">
              <w:rPr>
                <w:rFonts w:ascii="Arial" w:eastAsia="Times New Roman" w:hAnsi="Arial" w:cs="Arial"/>
                <w:b/>
                <w:bCs/>
                <w:lang w:eastAsia="fr-FR"/>
              </w:rPr>
              <w:t>13</w:t>
            </w:r>
          </w:p>
        </w:tc>
        <w:tc>
          <w:tcPr>
            <w:tcW w:w="1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b/>
                <w:bCs/>
                <w:sz w:val="20"/>
                <w:szCs w:val="20"/>
                <w:lang w:eastAsia="fr-FR"/>
              </w:rPr>
              <w:t xml:space="preserve">Contrôle (CTRL) : </w:t>
            </w:r>
          </w:p>
        </w:tc>
        <w:tc>
          <w:tcPr>
            <w:tcW w:w="0" w:type="auto"/>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sz w:val="20"/>
                <w:szCs w:val="20"/>
                <w:lang w:eastAsia="fr-FR"/>
              </w:rPr>
              <w:t>  Identique à la touche N° 3</w:t>
            </w:r>
          </w:p>
        </w:tc>
      </w:tr>
      <w:tr w:rsidR="007B5489" w:rsidRPr="007B5489" w:rsidTr="007B5489">
        <w:trPr>
          <w:tblCellSpacing w:w="15" w:type="dxa"/>
          <w:jc w:val="center"/>
        </w:trPr>
        <w:tc>
          <w:tcPr>
            <w:tcW w:w="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jc w:val="center"/>
              <w:rPr>
                <w:rFonts w:eastAsia="Times New Roman"/>
                <w:lang w:eastAsia="fr-FR"/>
              </w:rPr>
            </w:pPr>
            <w:r w:rsidRPr="007B5489">
              <w:rPr>
                <w:rFonts w:ascii="Arial" w:eastAsia="Times New Roman" w:hAnsi="Arial" w:cs="Arial"/>
                <w:b/>
                <w:bCs/>
                <w:lang w:eastAsia="fr-FR"/>
              </w:rPr>
              <w:t>14</w:t>
            </w:r>
          </w:p>
        </w:tc>
        <w:tc>
          <w:tcPr>
            <w:tcW w:w="1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b/>
                <w:bCs/>
                <w:sz w:val="20"/>
                <w:szCs w:val="20"/>
                <w:lang w:eastAsia="fr-FR"/>
              </w:rPr>
              <w:t xml:space="preserve">Entrée (ou Enter) : </w:t>
            </w:r>
          </w:p>
        </w:tc>
        <w:tc>
          <w:tcPr>
            <w:tcW w:w="0" w:type="auto"/>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sz w:val="20"/>
                <w:szCs w:val="20"/>
                <w:lang w:eastAsia="fr-FR"/>
              </w:rPr>
              <w:t>  Retour à la ligne dans une zone de texte ou pour valider une saisie.</w:t>
            </w:r>
          </w:p>
        </w:tc>
      </w:tr>
      <w:tr w:rsidR="007B5489" w:rsidRPr="007B5489" w:rsidTr="007B5489">
        <w:trPr>
          <w:tblCellSpacing w:w="15" w:type="dxa"/>
          <w:jc w:val="center"/>
        </w:trPr>
        <w:tc>
          <w:tcPr>
            <w:tcW w:w="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jc w:val="center"/>
              <w:rPr>
                <w:rFonts w:eastAsia="Times New Roman"/>
                <w:lang w:eastAsia="fr-FR"/>
              </w:rPr>
            </w:pPr>
            <w:r w:rsidRPr="007B5489">
              <w:rPr>
                <w:rFonts w:ascii="Arial" w:eastAsia="Times New Roman" w:hAnsi="Arial" w:cs="Arial"/>
                <w:b/>
                <w:bCs/>
                <w:lang w:eastAsia="fr-FR"/>
              </w:rPr>
              <w:t>15</w:t>
            </w:r>
          </w:p>
        </w:tc>
        <w:tc>
          <w:tcPr>
            <w:tcW w:w="1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b/>
                <w:bCs/>
                <w:sz w:val="20"/>
                <w:szCs w:val="20"/>
                <w:lang w:eastAsia="fr-FR"/>
              </w:rPr>
              <w:t xml:space="preserve">Retour Arrière </w:t>
            </w:r>
            <w:r w:rsidRPr="007B5489">
              <w:rPr>
                <w:rFonts w:ascii="Arial" w:eastAsia="Times New Roman" w:hAnsi="Arial" w:cs="Arial"/>
                <w:b/>
                <w:bCs/>
                <w:sz w:val="20"/>
                <w:szCs w:val="20"/>
                <w:lang w:eastAsia="fr-FR"/>
              </w:rPr>
              <w:br/>
              <w:t>(</w:t>
            </w:r>
            <w:proofErr w:type="spellStart"/>
            <w:r w:rsidRPr="007B5489">
              <w:rPr>
                <w:rFonts w:ascii="Arial" w:eastAsia="Times New Roman" w:hAnsi="Arial" w:cs="Arial"/>
                <w:b/>
                <w:bCs/>
                <w:sz w:val="20"/>
                <w:szCs w:val="20"/>
                <w:lang w:eastAsia="fr-FR"/>
              </w:rPr>
              <w:t>Ret</w:t>
            </w:r>
            <w:proofErr w:type="spellEnd"/>
            <w:r w:rsidRPr="007B5489">
              <w:rPr>
                <w:rFonts w:ascii="Arial" w:eastAsia="Times New Roman" w:hAnsi="Arial" w:cs="Arial"/>
                <w:b/>
                <w:bCs/>
                <w:sz w:val="20"/>
                <w:szCs w:val="20"/>
                <w:lang w:eastAsia="fr-FR"/>
              </w:rPr>
              <w:t xml:space="preserve">. </w:t>
            </w:r>
            <w:proofErr w:type="spellStart"/>
            <w:r w:rsidRPr="007B5489">
              <w:rPr>
                <w:rFonts w:ascii="Arial" w:eastAsia="Times New Roman" w:hAnsi="Arial" w:cs="Arial"/>
                <w:b/>
                <w:bCs/>
                <w:sz w:val="20"/>
                <w:szCs w:val="20"/>
                <w:lang w:eastAsia="fr-FR"/>
              </w:rPr>
              <w:t>Arr</w:t>
            </w:r>
            <w:proofErr w:type="spellEnd"/>
            <w:r w:rsidRPr="007B5489">
              <w:rPr>
                <w:rFonts w:ascii="Arial" w:eastAsia="Times New Roman" w:hAnsi="Arial" w:cs="Arial"/>
                <w:b/>
                <w:bCs/>
                <w:sz w:val="20"/>
                <w:szCs w:val="20"/>
                <w:lang w:eastAsia="fr-FR"/>
              </w:rPr>
              <w:t>) :</w:t>
            </w:r>
            <w:r w:rsidRPr="007B5489">
              <w:rPr>
                <w:rFonts w:ascii="Arial" w:eastAsia="Times New Roman" w:hAnsi="Arial" w:cs="Arial"/>
                <w:b/>
                <w:bCs/>
                <w:sz w:val="20"/>
                <w:szCs w:val="20"/>
                <w:lang w:eastAsia="fr-FR"/>
              </w:rPr>
              <w:br/>
              <w:t>(</w:t>
            </w:r>
            <w:proofErr w:type="spellStart"/>
            <w:r w:rsidRPr="007B5489">
              <w:rPr>
                <w:rFonts w:ascii="Arial" w:eastAsia="Times New Roman" w:hAnsi="Arial" w:cs="Arial"/>
                <w:b/>
                <w:bCs/>
                <w:sz w:val="20"/>
                <w:szCs w:val="20"/>
                <w:lang w:eastAsia="fr-FR"/>
              </w:rPr>
              <w:t>BackSpace</w:t>
            </w:r>
            <w:proofErr w:type="spellEnd"/>
            <w:r w:rsidRPr="007B5489">
              <w:rPr>
                <w:rFonts w:ascii="Arial" w:eastAsia="Times New Roman" w:hAnsi="Arial" w:cs="Arial"/>
                <w:b/>
                <w:bCs/>
                <w:sz w:val="20"/>
                <w:szCs w:val="20"/>
                <w:lang w:eastAsia="fr-FR"/>
              </w:rPr>
              <w:t xml:space="preserve">) : </w:t>
            </w:r>
          </w:p>
        </w:tc>
        <w:tc>
          <w:tcPr>
            <w:tcW w:w="0" w:type="auto"/>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sz w:val="20"/>
                <w:szCs w:val="20"/>
                <w:lang w:eastAsia="fr-FR"/>
              </w:rPr>
              <w:t>  Elle sert à d'effacer du texte : placer le curseur clignotant juste après le(s) caractère(s) à effacer. Elle sert également à revenir à la page précédente dans le navigateur</w:t>
            </w:r>
            <w:proofErr w:type="gramStart"/>
            <w:r w:rsidRPr="007B5489">
              <w:rPr>
                <w:rFonts w:ascii="Arial" w:eastAsia="Times New Roman" w:hAnsi="Arial" w:cs="Arial"/>
                <w:sz w:val="20"/>
                <w:szCs w:val="20"/>
                <w:lang w:eastAsia="fr-FR"/>
              </w:rPr>
              <w:t>..</w:t>
            </w:r>
            <w:proofErr w:type="gramEnd"/>
          </w:p>
        </w:tc>
      </w:tr>
      <w:tr w:rsidR="007B5489" w:rsidRPr="007B5489" w:rsidTr="007B5489">
        <w:trPr>
          <w:tblCellSpacing w:w="15" w:type="dxa"/>
          <w:jc w:val="center"/>
        </w:trPr>
        <w:tc>
          <w:tcPr>
            <w:tcW w:w="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jc w:val="center"/>
              <w:rPr>
                <w:rFonts w:eastAsia="Times New Roman"/>
                <w:lang w:eastAsia="fr-FR"/>
              </w:rPr>
            </w:pPr>
            <w:r w:rsidRPr="007B5489">
              <w:rPr>
                <w:rFonts w:ascii="Arial" w:eastAsia="Times New Roman" w:hAnsi="Arial" w:cs="Arial"/>
                <w:b/>
                <w:bCs/>
                <w:lang w:eastAsia="fr-FR"/>
              </w:rPr>
              <w:t>16</w:t>
            </w:r>
          </w:p>
        </w:tc>
        <w:tc>
          <w:tcPr>
            <w:tcW w:w="1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b/>
                <w:bCs/>
                <w:sz w:val="20"/>
                <w:szCs w:val="20"/>
                <w:lang w:eastAsia="fr-FR"/>
              </w:rPr>
              <w:t>Insertion (</w:t>
            </w:r>
            <w:proofErr w:type="spellStart"/>
            <w:r w:rsidRPr="007B5489">
              <w:rPr>
                <w:rFonts w:ascii="Arial" w:eastAsia="Times New Roman" w:hAnsi="Arial" w:cs="Arial"/>
                <w:b/>
                <w:bCs/>
                <w:sz w:val="20"/>
                <w:szCs w:val="20"/>
                <w:lang w:eastAsia="fr-FR"/>
              </w:rPr>
              <w:t>Inser</w:t>
            </w:r>
            <w:proofErr w:type="spellEnd"/>
            <w:r w:rsidRPr="007B5489">
              <w:rPr>
                <w:rFonts w:ascii="Arial" w:eastAsia="Times New Roman" w:hAnsi="Arial" w:cs="Arial"/>
                <w:b/>
                <w:bCs/>
                <w:sz w:val="20"/>
                <w:szCs w:val="20"/>
                <w:lang w:eastAsia="fr-FR"/>
              </w:rPr>
              <w:t xml:space="preserve">) </w:t>
            </w:r>
            <w:r w:rsidRPr="007B5489">
              <w:rPr>
                <w:rFonts w:ascii="Arial" w:eastAsia="Times New Roman" w:hAnsi="Arial" w:cs="Arial"/>
                <w:b/>
                <w:bCs/>
                <w:sz w:val="20"/>
                <w:szCs w:val="20"/>
                <w:lang w:eastAsia="fr-FR"/>
              </w:rPr>
              <w:br/>
              <w:t xml:space="preserve">ou (INS) : </w:t>
            </w:r>
          </w:p>
        </w:tc>
        <w:tc>
          <w:tcPr>
            <w:tcW w:w="0" w:type="auto"/>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sz w:val="20"/>
                <w:szCs w:val="20"/>
                <w:lang w:eastAsia="fr-FR"/>
              </w:rPr>
              <w:t>  La combinaison de touches Ctrl+</w:t>
            </w:r>
            <w:proofErr w:type="spellStart"/>
            <w:r w:rsidRPr="007B5489">
              <w:rPr>
                <w:rFonts w:ascii="Arial" w:eastAsia="Times New Roman" w:hAnsi="Arial" w:cs="Arial"/>
                <w:sz w:val="20"/>
                <w:szCs w:val="20"/>
                <w:lang w:eastAsia="fr-FR"/>
              </w:rPr>
              <w:t>Inser</w:t>
            </w:r>
            <w:proofErr w:type="spellEnd"/>
            <w:r w:rsidRPr="007B5489">
              <w:rPr>
                <w:rFonts w:ascii="Arial" w:eastAsia="Times New Roman" w:hAnsi="Arial" w:cs="Arial"/>
                <w:sz w:val="20"/>
                <w:szCs w:val="20"/>
                <w:lang w:eastAsia="fr-FR"/>
              </w:rPr>
              <w:t xml:space="preserve"> sert à copier et </w:t>
            </w:r>
            <w:proofErr w:type="spellStart"/>
            <w:r w:rsidRPr="007B5489">
              <w:rPr>
                <w:rFonts w:ascii="Arial" w:eastAsia="Times New Roman" w:hAnsi="Arial" w:cs="Arial"/>
                <w:sz w:val="20"/>
                <w:szCs w:val="20"/>
                <w:lang w:eastAsia="fr-FR"/>
              </w:rPr>
              <w:t>Maj</w:t>
            </w:r>
            <w:proofErr w:type="spellEnd"/>
            <w:r w:rsidRPr="007B5489">
              <w:rPr>
                <w:rFonts w:ascii="Arial" w:eastAsia="Times New Roman" w:hAnsi="Arial" w:cs="Arial"/>
                <w:sz w:val="20"/>
                <w:szCs w:val="20"/>
                <w:lang w:eastAsia="fr-FR"/>
              </w:rPr>
              <w:t>+</w:t>
            </w:r>
            <w:proofErr w:type="spellStart"/>
            <w:r w:rsidRPr="007B5489">
              <w:rPr>
                <w:rFonts w:ascii="Arial" w:eastAsia="Times New Roman" w:hAnsi="Arial" w:cs="Arial"/>
                <w:sz w:val="20"/>
                <w:szCs w:val="20"/>
                <w:lang w:eastAsia="fr-FR"/>
              </w:rPr>
              <w:t>Inser</w:t>
            </w:r>
            <w:proofErr w:type="spellEnd"/>
            <w:r w:rsidRPr="007B5489">
              <w:rPr>
                <w:rFonts w:ascii="Arial" w:eastAsia="Times New Roman" w:hAnsi="Arial" w:cs="Arial"/>
                <w:sz w:val="20"/>
                <w:szCs w:val="20"/>
                <w:lang w:eastAsia="fr-FR"/>
              </w:rPr>
              <w:t xml:space="preserve"> sert à coller.</w:t>
            </w:r>
          </w:p>
        </w:tc>
      </w:tr>
      <w:tr w:rsidR="007B5489" w:rsidRPr="007B5489" w:rsidTr="007B5489">
        <w:trPr>
          <w:tblCellSpacing w:w="15" w:type="dxa"/>
          <w:jc w:val="center"/>
        </w:trPr>
        <w:tc>
          <w:tcPr>
            <w:tcW w:w="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jc w:val="center"/>
              <w:rPr>
                <w:rFonts w:eastAsia="Times New Roman"/>
                <w:lang w:eastAsia="fr-FR"/>
              </w:rPr>
            </w:pPr>
            <w:r w:rsidRPr="007B5489">
              <w:rPr>
                <w:rFonts w:ascii="Arial" w:eastAsia="Times New Roman" w:hAnsi="Arial" w:cs="Arial"/>
                <w:b/>
                <w:bCs/>
                <w:lang w:eastAsia="fr-FR"/>
              </w:rPr>
              <w:t>17</w:t>
            </w:r>
          </w:p>
        </w:tc>
        <w:tc>
          <w:tcPr>
            <w:tcW w:w="1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b/>
                <w:bCs/>
                <w:sz w:val="20"/>
                <w:szCs w:val="20"/>
                <w:lang w:eastAsia="fr-FR"/>
              </w:rPr>
              <w:t>Suppression (</w:t>
            </w:r>
            <w:proofErr w:type="spellStart"/>
            <w:r w:rsidRPr="007B5489">
              <w:rPr>
                <w:rFonts w:ascii="Arial" w:eastAsia="Times New Roman" w:hAnsi="Arial" w:cs="Arial"/>
                <w:b/>
                <w:bCs/>
                <w:sz w:val="20"/>
                <w:szCs w:val="20"/>
                <w:lang w:eastAsia="fr-FR"/>
              </w:rPr>
              <w:t>Suppr</w:t>
            </w:r>
            <w:proofErr w:type="spellEnd"/>
            <w:r w:rsidRPr="007B5489">
              <w:rPr>
                <w:rFonts w:ascii="Arial" w:eastAsia="Times New Roman" w:hAnsi="Arial" w:cs="Arial"/>
                <w:b/>
                <w:bCs/>
                <w:sz w:val="20"/>
                <w:szCs w:val="20"/>
                <w:lang w:eastAsia="fr-FR"/>
              </w:rPr>
              <w:t xml:space="preserve">) : </w:t>
            </w:r>
          </w:p>
        </w:tc>
        <w:tc>
          <w:tcPr>
            <w:tcW w:w="0" w:type="auto"/>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sz w:val="20"/>
                <w:szCs w:val="20"/>
                <w:lang w:eastAsia="fr-FR"/>
              </w:rPr>
              <w:t>  Permet de supprimer le caractère qui se trouve après le curseur, ou tout un ensemble de caractères quand ceux-ci sont sélectionnés.</w:t>
            </w:r>
          </w:p>
        </w:tc>
      </w:tr>
      <w:tr w:rsidR="007B5489" w:rsidRPr="007B5489" w:rsidTr="007B5489">
        <w:trPr>
          <w:tblCellSpacing w:w="15" w:type="dxa"/>
          <w:jc w:val="center"/>
        </w:trPr>
        <w:tc>
          <w:tcPr>
            <w:tcW w:w="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jc w:val="center"/>
              <w:rPr>
                <w:rFonts w:eastAsia="Times New Roman"/>
                <w:lang w:eastAsia="fr-FR"/>
              </w:rPr>
            </w:pPr>
            <w:r w:rsidRPr="007B5489">
              <w:rPr>
                <w:rFonts w:ascii="Arial" w:eastAsia="Times New Roman" w:hAnsi="Arial" w:cs="Arial"/>
                <w:b/>
                <w:bCs/>
                <w:lang w:eastAsia="fr-FR"/>
              </w:rPr>
              <w:t>18</w:t>
            </w:r>
          </w:p>
        </w:tc>
        <w:tc>
          <w:tcPr>
            <w:tcW w:w="1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b/>
                <w:bCs/>
                <w:sz w:val="20"/>
                <w:szCs w:val="20"/>
                <w:lang w:eastAsia="fr-FR"/>
              </w:rPr>
              <w:t xml:space="preserve">Touches </w:t>
            </w:r>
            <w:r w:rsidRPr="007B5489">
              <w:rPr>
                <w:rFonts w:ascii="Arial" w:eastAsia="Times New Roman" w:hAnsi="Arial" w:cs="Arial"/>
                <w:b/>
                <w:bCs/>
                <w:sz w:val="20"/>
                <w:szCs w:val="20"/>
                <w:lang w:eastAsia="fr-FR"/>
              </w:rPr>
              <w:br/>
              <w:t xml:space="preserve">directionnelles : </w:t>
            </w:r>
          </w:p>
        </w:tc>
        <w:tc>
          <w:tcPr>
            <w:tcW w:w="0" w:type="auto"/>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sz w:val="20"/>
                <w:szCs w:val="20"/>
                <w:lang w:eastAsia="fr-FR"/>
              </w:rPr>
              <w:t>  Ces 4 quatre touches servent notamment à déplacer le curseur dans un bloc de texte, lettre par lettre dans le sens horizontal, et ligne par ligne dans le sens vertical.</w:t>
            </w:r>
          </w:p>
        </w:tc>
      </w:tr>
      <w:tr w:rsidR="007B5489" w:rsidRPr="007B5489" w:rsidTr="007B5489">
        <w:trPr>
          <w:tblCellSpacing w:w="15" w:type="dxa"/>
          <w:jc w:val="center"/>
        </w:trPr>
        <w:tc>
          <w:tcPr>
            <w:tcW w:w="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jc w:val="center"/>
              <w:rPr>
                <w:rFonts w:eastAsia="Times New Roman"/>
                <w:lang w:eastAsia="fr-FR"/>
              </w:rPr>
            </w:pPr>
            <w:r w:rsidRPr="007B5489">
              <w:rPr>
                <w:rFonts w:ascii="Arial" w:eastAsia="Times New Roman" w:hAnsi="Arial" w:cs="Arial"/>
                <w:b/>
                <w:bCs/>
                <w:lang w:eastAsia="fr-FR"/>
              </w:rPr>
              <w:t>19</w:t>
            </w:r>
          </w:p>
        </w:tc>
        <w:tc>
          <w:tcPr>
            <w:tcW w:w="1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b/>
                <w:bCs/>
                <w:sz w:val="20"/>
                <w:szCs w:val="20"/>
                <w:lang w:eastAsia="fr-FR"/>
              </w:rPr>
              <w:t xml:space="preserve">Début (Home) : </w:t>
            </w:r>
          </w:p>
        </w:tc>
        <w:tc>
          <w:tcPr>
            <w:tcW w:w="0" w:type="auto"/>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sz w:val="20"/>
                <w:szCs w:val="20"/>
                <w:lang w:eastAsia="fr-FR"/>
              </w:rPr>
              <w:t>  Se rend au début de la ligne de texte.</w:t>
            </w:r>
          </w:p>
        </w:tc>
      </w:tr>
      <w:tr w:rsidR="007B5489" w:rsidRPr="007B5489" w:rsidTr="007B5489">
        <w:trPr>
          <w:tblCellSpacing w:w="15" w:type="dxa"/>
          <w:jc w:val="center"/>
        </w:trPr>
        <w:tc>
          <w:tcPr>
            <w:tcW w:w="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jc w:val="center"/>
              <w:rPr>
                <w:rFonts w:eastAsia="Times New Roman"/>
                <w:lang w:eastAsia="fr-FR"/>
              </w:rPr>
            </w:pPr>
            <w:r w:rsidRPr="007B5489">
              <w:rPr>
                <w:rFonts w:ascii="Arial" w:eastAsia="Times New Roman" w:hAnsi="Arial" w:cs="Arial"/>
                <w:b/>
                <w:bCs/>
                <w:lang w:eastAsia="fr-FR"/>
              </w:rPr>
              <w:t>20</w:t>
            </w:r>
          </w:p>
        </w:tc>
        <w:tc>
          <w:tcPr>
            <w:tcW w:w="1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b/>
                <w:bCs/>
                <w:sz w:val="20"/>
                <w:szCs w:val="20"/>
                <w:lang w:eastAsia="fr-FR"/>
              </w:rPr>
              <w:t>Fin (End) :</w:t>
            </w:r>
          </w:p>
        </w:tc>
        <w:tc>
          <w:tcPr>
            <w:tcW w:w="0" w:type="auto"/>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sz w:val="20"/>
                <w:szCs w:val="20"/>
                <w:lang w:eastAsia="fr-FR"/>
              </w:rPr>
              <w:t>  Se rend à la fin de la ligne de texte. Avec CTRL+Fin pour se rendre à la fin du document.</w:t>
            </w:r>
          </w:p>
        </w:tc>
      </w:tr>
      <w:tr w:rsidR="007B5489" w:rsidRPr="007B5489" w:rsidTr="007B5489">
        <w:trPr>
          <w:tblCellSpacing w:w="15" w:type="dxa"/>
          <w:jc w:val="center"/>
        </w:trPr>
        <w:tc>
          <w:tcPr>
            <w:tcW w:w="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jc w:val="center"/>
              <w:rPr>
                <w:rFonts w:eastAsia="Times New Roman"/>
                <w:lang w:eastAsia="fr-FR"/>
              </w:rPr>
            </w:pPr>
            <w:r w:rsidRPr="007B5489">
              <w:rPr>
                <w:rFonts w:ascii="Arial" w:eastAsia="Times New Roman" w:hAnsi="Arial" w:cs="Arial"/>
                <w:b/>
                <w:bCs/>
                <w:lang w:eastAsia="fr-FR"/>
              </w:rPr>
              <w:t>21</w:t>
            </w:r>
          </w:p>
        </w:tc>
        <w:tc>
          <w:tcPr>
            <w:tcW w:w="1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proofErr w:type="spellStart"/>
            <w:r w:rsidRPr="007B5489">
              <w:rPr>
                <w:rFonts w:ascii="Arial" w:eastAsia="Times New Roman" w:hAnsi="Arial" w:cs="Arial"/>
                <w:b/>
                <w:bCs/>
                <w:sz w:val="20"/>
                <w:szCs w:val="20"/>
                <w:lang w:eastAsia="fr-FR"/>
              </w:rPr>
              <w:t>PgePréc</w:t>
            </w:r>
            <w:proofErr w:type="spellEnd"/>
            <w:r w:rsidRPr="007B5489">
              <w:rPr>
                <w:rFonts w:ascii="Arial" w:eastAsia="Times New Roman" w:hAnsi="Arial" w:cs="Arial"/>
                <w:b/>
                <w:bCs/>
                <w:sz w:val="20"/>
                <w:szCs w:val="20"/>
                <w:lang w:eastAsia="fr-FR"/>
              </w:rPr>
              <w:t xml:space="preserve">. = </w:t>
            </w:r>
            <w:r w:rsidRPr="007B5489">
              <w:rPr>
                <w:rFonts w:ascii="Arial" w:eastAsia="Times New Roman" w:hAnsi="Arial" w:cs="Arial"/>
                <w:b/>
                <w:bCs/>
                <w:sz w:val="20"/>
                <w:szCs w:val="20"/>
                <w:lang w:eastAsia="fr-FR"/>
              </w:rPr>
              <w:br/>
              <w:t xml:space="preserve">Page précédente :  </w:t>
            </w:r>
          </w:p>
        </w:tc>
        <w:tc>
          <w:tcPr>
            <w:tcW w:w="0" w:type="auto"/>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sz w:val="20"/>
                <w:szCs w:val="20"/>
                <w:lang w:eastAsia="fr-FR"/>
              </w:rPr>
              <w:t>  Permet de remonter le curseur d'une page d'écran vers le haut de la page.</w:t>
            </w:r>
          </w:p>
        </w:tc>
      </w:tr>
      <w:tr w:rsidR="007B5489" w:rsidRPr="007B5489" w:rsidTr="007B5489">
        <w:trPr>
          <w:tblCellSpacing w:w="15" w:type="dxa"/>
          <w:jc w:val="center"/>
        </w:trPr>
        <w:tc>
          <w:tcPr>
            <w:tcW w:w="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jc w:val="center"/>
              <w:rPr>
                <w:rFonts w:eastAsia="Times New Roman"/>
                <w:lang w:eastAsia="fr-FR"/>
              </w:rPr>
            </w:pPr>
            <w:r w:rsidRPr="007B5489">
              <w:rPr>
                <w:rFonts w:ascii="Arial" w:eastAsia="Times New Roman" w:hAnsi="Arial" w:cs="Arial"/>
                <w:b/>
                <w:bCs/>
                <w:lang w:eastAsia="fr-FR"/>
              </w:rPr>
              <w:lastRenderedPageBreak/>
              <w:t>22</w:t>
            </w:r>
          </w:p>
        </w:tc>
        <w:tc>
          <w:tcPr>
            <w:tcW w:w="1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proofErr w:type="spellStart"/>
            <w:r w:rsidRPr="007B5489">
              <w:rPr>
                <w:rFonts w:ascii="Arial" w:eastAsia="Times New Roman" w:hAnsi="Arial" w:cs="Arial"/>
                <w:b/>
                <w:bCs/>
                <w:sz w:val="20"/>
                <w:szCs w:val="20"/>
                <w:lang w:eastAsia="fr-FR"/>
              </w:rPr>
              <w:t>PgeSuiv</w:t>
            </w:r>
            <w:proofErr w:type="spellEnd"/>
            <w:r w:rsidRPr="007B5489">
              <w:rPr>
                <w:rFonts w:ascii="Arial" w:eastAsia="Times New Roman" w:hAnsi="Arial" w:cs="Arial"/>
                <w:b/>
                <w:bCs/>
                <w:sz w:val="20"/>
                <w:szCs w:val="20"/>
                <w:lang w:eastAsia="fr-FR"/>
              </w:rPr>
              <w:t xml:space="preserve">. = </w:t>
            </w:r>
            <w:r w:rsidRPr="007B5489">
              <w:rPr>
                <w:rFonts w:ascii="Arial" w:eastAsia="Times New Roman" w:hAnsi="Arial" w:cs="Arial"/>
                <w:b/>
                <w:bCs/>
                <w:sz w:val="20"/>
                <w:szCs w:val="20"/>
                <w:lang w:eastAsia="fr-FR"/>
              </w:rPr>
              <w:br/>
              <w:t xml:space="preserve">Page suivante : </w:t>
            </w:r>
          </w:p>
        </w:tc>
        <w:tc>
          <w:tcPr>
            <w:tcW w:w="0" w:type="auto"/>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sz w:val="20"/>
                <w:szCs w:val="20"/>
                <w:lang w:eastAsia="fr-FR"/>
              </w:rPr>
              <w:t>  Permet de descendre le curseur d'une page d'écran vers le bas de la page.</w:t>
            </w:r>
          </w:p>
        </w:tc>
      </w:tr>
      <w:tr w:rsidR="007B5489" w:rsidRPr="007B5489" w:rsidTr="007B5489">
        <w:trPr>
          <w:tblCellSpacing w:w="15" w:type="dxa"/>
          <w:jc w:val="center"/>
        </w:trPr>
        <w:tc>
          <w:tcPr>
            <w:tcW w:w="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jc w:val="center"/>
              <w:rPr>
                <w:rFonts w:eastAsia="Times New Roman"/>
                <w:lang w:eastAsia="fr-FR"/>
              </w:rPr>
            </w:pPr>
            <w:r w:rsidRPr="007B5489">
              <w:rPr>
                <w:rFonts w:ascii="Arial" w:eastAsia="Times New Roman" w:hAnsi="Arial" w:cs="Arial"/>
                <w:b/>
                <w:bCs/>
                <w:lang w:eastAsia="fr-FR"/>
              </w:rPr>
              <w:t>23</w:t>
            </w:r>
          </w:p>
        </w:tc>
        <w:tc>
          <w:tcPr>
            <w:tcW w:w="1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b/>
                <w:bCs/>
                <w:sz w:val="20"/>
                <w:szCs w:val="20"/>
                <w:lang w:eastAsia="fr-FR"/>
              </w:rPr>
              <w:t xml:space="preserve">Verrouillage numérique  </w:t>
            </w:r>
            <w:r w:rsidRPr="007B5489">
              <w:rPr>
                <w:rFonts w:ascii="Arial" w:eastAsia="Times New Roman" w:hAnsi="Arial" w:cs="Arial"/>
                <w:b/>
                <w:bCs/>
                <w:sz w:val="20"/>
                <w:szCs w:val="20"/>
                <w:lang w:eastAsia="fr-FR"/>
              </w:rPr>
              <w:br/>
              <w:t>(</w:t>
            </w:r>
            <w:proofErr w:type="spellStart"/>
            <w:r w:rsidRPr="007B5489">
              <w:rPr>
                <w:rFonts w:ascii="Arial" w:eastAsia="Times New Roman" w:hAnsi="Arial" w:cs="Arial"/>
                <w:b/>
                <w:bCs/>
                <w:sz w:val="20"/>
                <w:szCs w:val="20"/>
                <w:lang w:eastAsia="fr-FR"/>
              </w:rPr>
              <w:t>Verr</w:t>
            </w:r>
            <w:proofErr w:type="spellEnd"/>
            <w:r w:rsidRPr="007B5489">
              <w:rPr>
                <w:rFonts w:ascii="Arial" w:eastAsia="Times New Roman" w:hAnsi="Arial" w:cs="Arial"/>
                <w:b/>
                <w:bCs/>
                <w:sz w:val="20"/>
                <w:szCs w:val="20"/>
                <w:lang w:eastAsia="fr-FR"/>
              </w:rPr>
              <w:t xml:space="preserve"> </w:t>
            </w:r>
            <w:proofErr w:type="spellStart"/>
            <w:r w:rsidRPr="007B5489">
              <w:rPr>
                <w:rFonts w:ascii="Arial" w:eastAsia="Times New Roman" w:hAnsi="Arial" w:cs="Arial"/>
                <w:b/>
                <w:bCs/>
                <w:sz w:val="20"/>
                <w:szCs w:val="20"/>
                <w:lang w:eastAsia="fr-FR"/>
              </w:rPr>
              <w:t>Num</w:t>
            </w:r>
            <w:proofErr w:type="spellEnd"/>
            <w:r w:rsidRPr="007B5489">
              <w:rPr>
                <w:rFonts w:ascii="Arial" w:eastAsia="Times New Roman" w:hAnsi="Arial" w:cs="Arial"/>
                <w:b/>
                <w:bCs/>
                <w:sz w:val="20"/>
                <w:szCs w:val="20"/>
                <w:lang w:eastAsia="fr-FR"/>
              </w:rPr>
              <w:t xml:space="preserve">) </w:t>
            </w:r>
            <w:proofErr w:type="gramStart"/>
            <w:r w:rsidRPr="007B5489">
              <w:rPr>
                <w:rFonts w:ascii="Arial" w:eastAsia="Times New Roman" w:hAnsi="Arial" w:cs="Arial"/>
                <w:b/>
                <w:bCs/>
                <w:sz w:val="20"/>
                <w:szCs w:val="20"/>
                <w:lang w:eastAsia="fr-FR"/>
              </w:rPr>
              <w:t>:</w:t>
            </w:r>
            <w:proofErr w:type="gramEnd"/>
            <w:r w:rsidRPr="007B5489">
              <w:rPr>
                <w:rFonts w:ascii="Arial" w:eastAsia="Times New Roman" w:hAnsi="Arial" w:cs="Arial"/>
                <w:b/>
                <w:bCs/>
                <w:sz w:val="20"/>
                <w:szCs w:val="20"/>
                <w:lang w:eastAsia="fr-FR"/>
              </w:rPr>
              <w:br/>
              <w:t>(</w:t>
            </w:r>
            <w:proofErr w:type="spellStart"/>
            <w:r w:rsidRPr="007B5489">
              <w:rPr>
                <w:rFonts w:ascii="Arial" w:eastAsia="Times New Roman" w:hAnsi="Arial" w:cs="Arial"/>
                <w:b/>
                <w:bCs/>
                <w:sz w:val="20"/>
                <w:szCs w:val="20"/>
                <w:lang w:eastAsia="fr-FR"/>
              </w:rPr>
              <w:t>Num</w:t>
            </w:r>
            <w:proofErr w:type="spellEnd"/>
            <w:r w:rsidRPr="007B5489">
              <w:rPr>
                <w:rFonts w:ascii="Arial" w:eastAsia="Times New Roman" w:hAnsi="Arial" w:cs="Arial"/>
                <w:b/>
                <w:bCs/>
                <w:sz w:val="20"/>
                <w:szCs w:val="20"/>
                <w:lang w:eastAsia="fr-FR"/>
              </w:rPr>
              <w:t xml:space="preserve"> </w:t>
            </w:r>
            <w:proofErr w:type="spellStart"/>
            <w:r w:rsidRPr="007B5489">
              <w:rPr>
                <w:rFonts w:ascii="Arial" w:eastAsia="Times New Roman" w:hAnsi="Arial" w:cs="Arial"/>
                <w:b/>
                <w:bCs/>
                <w:sz w:val="20"/>
                <w:szCs w:val="20"/>
                <w:lang w:eastAsia="fr-FR"/>
              </w:rPr>
              <w:t>Lock</w:t>
            </w:r>
            <w:proofErr w:type="spellEnd"/>
            <w:r w:rsidRPr="007B5489">
              <w:rPr>
                <w:rFonts w:ascii="Arial" w:eastAsia="Times New Roman" w:hAnsi="Arial" w:cs="Arial"/>
                <w:b/>
                <w:bCs/>
                <w:sz w:val="20"/>
                <w:szCs w:val="20"/>
                <w:lang w:eastAsia="fr-FR"/>
              </w:rPr>
              <w:t xml:space="preserve">) : </w:t>
            </w:r>
          </w:p>
        </w:tc>
        <w:tc>
          <w:tcPr>
            <w:tcW w:w="0" w:type="auto"/>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sz w:val="20"/>
                <w:szCs w:val="20"/>
                <w:lang w:eastAsia="fr-FR"/>
              </w:rPr>
              <w:t>  Permet d'activer ou de désactiver l'entrée des chiffres à partir du pavé numérique.</w:t>
            </w:r>
          </w:p>
        </w:tc>
      </w:tr>
      <w:tr w:rsidR="007B5489" w:rsidRPr="007B5489" w:rsidTr="007B5489">
        <w:trPr>
          <w:tblCellSpacing w:w="15" w:type="dxa"/>
          <w:jc w:val="center"/>
        </w:trPr>
        <w:tc>
          <w:tcPr>
            <w:tcW w:w="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jc w:val="center"/>
              <w:rPr>
                <w:rFonts w:eastAsia="Times New Roman"/>
                <w:lang w:eastAsia="fr-FR"/>
              </w:rPr>
            </w:pPr>
            <w:r w:rsidRPr="007B5489">
              <w:rPr>
                <w:rFonts w:ascii="Arial" w:eastAsia="Times New Roman" w:hAnsi="Arial" w:cs="Arial"/>
                <w:b/>
                <w:bCs/>
                <w:lang w:eastAsia="fr-FR"/>
              </w:rPr>
              <w:t>24</w:t>
            </w:r>
          </w:p>
        </w:tc>
        <w:tc>
          <w:tcPr>
            <w:tcW w:w="1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b/>
                <w:bCs/>
                <w:sz w:val="20"/>
                <w:szCs w:val="20"/>
                <w:lang w:eastAsia="fr-FR"/>
              </w:rPr>
              <w:t>(</w:t>
            </w:r>
            <w:proofErr w:type="spellStart"/>
            <w:r w:rsidRPr="007B5489">
              <w:rPr>
                <w:rFonts w:ascii="Arial" w:eastAsia="Times New Roman" w:hAnsi="Arial" w:cs="Arial"/>
                <w:b/>
                <w:bCs/>
                <w:sz w:val="20"/>
                <w:szCs w:val="20"/>
                <w:lang w:eastAsia="fr-FR"/>
              </w:rPr>
              <w:t>Orig</w:t>
            </w:r>
            <w:proofErr w:type="spellEnd"/>
            <w:r w:rsidRPr="007B5489">
              <w:rPr>
                <w:rFonts w:ascii="Arial" w:eastAsia="Times New Roman" w:hAnsi="Arial" w:cs="Arial"/>
                <w:b/>
                <w:bCs/>
                <w:sz w:val="20"/>
                <w:szCs w:val="20"/>
                <w:lang w:eastAsia="fr-FR"/>
              </w:rPr>
              <w:t xml:space="preserve">.)(Home) : </w:t>
            </w:r>
          </w:p>
        </w:tc>
        <w:tc>
          <w:tcPr>
            <w:tcW w:w="0" w:type="auto"/>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sz w:val="20"/>
                <w:szCs w:val="20"/>
                <w:lang w:eastAsia="fr-FR"/>
              </w:rPr>
              <w:t>  Avec le clavier verrouillé : Se rend au début de la ligne de texte.</w:t>
            </w:r>
            <w:r w:rsidRPr="007B5489">
              <w:rPr>
                <w:rFonts w:ascii="Arial" w:eastAsia="Times New Roman" w:hAnsi="Arial" w:cs="Arial"/>
                <w:sz w:val="20"/>
                <w:szCs w:val="20"/>
                <w:lang w:eastAsia="fr-FR"/>
              </w:rPr>
              <w:br/>
              <w:t>  Ou : Utiliser avec CTRL+</w:t>
            </w:r>
            <w:proofErr w:type="spellStart"/>
            <w:r w:rsidRPr="007B5489">
              <w:rPr>
                <w:rFonts w:ascii="Arial" w:eastAsia="Times New Roman" w:hAnsi="Arial" w:cs="Arial"/>
                <w:sz w:val="20"/>
                <w:szCs w:val="20"/>
                <w:lang w:eastAsia="fr-FR"/>
              </w:rPr>
              <w:t>Orig</w:t>
            </w:r>
            <w:proofErr w:type="spellEnd"/>
            <w:r w:rsidRPr="007B5489">
              <w:rPr>
                <w:rFonts w:ascii="Arial" w:eastAsia="Times New Roman" w:hAnsi="Arial" w:cs="Arial"/>
                <w:sz w:val="20"/>
                <w:szCs w:val="20"/>
                <w:lang w:eastAsia="fr-FR"/>
              </w:rPr>
              <w:t>. et le clavier verrouillé. Pour se rendre au début du document.</w:t>
            </w:r>
          </w:p>
        </w:tc>
      </w:tr>
      <w:tr w:rsidR="007B5489" w:rsidRPr="007B5489" w:rsidTr="007B5489">
        <w:trPr>
          <w:tblCellSpacing w:w="15" w:type="dxa"/>
          <w:jc w:val="center"/>
        </w:trPr>
        <w:tc>
          <w:tcPr>
            <w:tcW w:w="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jc w:val="center"/>
              <w:rPr>
                <w:rFonts w:eastAsia="Times New Roman"/>
                <w:lang w:eastAsia="fr-FR"/>
              </w:rPr>
            </w:pPr>
            <w:r w:rsidRPr="007B5489">
              <w:rPr>
                <w:rFonts w:ascii="Arial" w:eastAsia="Times New Roman" w:hAnsi="Arial" w:cs="Arial"/>
                <w:b/>
                <w:bCs/>
                <w:lang w:eastAsia="fr-FR"/>
              </w:rPr>
              <w:t>25</w:t>
            </w:r>
          </w:p>
        </w:tc>
        <w:tc>
          <w:tcPr>
            <w:tcW w:w="1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b/>
                <w:bCs/>
                <w:sz w:val="20"/>
                <w:szCs w:val="20"/>
                <w:lang w:eastAsia="fr-FR"/>
              </w:rPr>
              <w:t xml:space="preserve">Touches </w:t>
            </w:r>
            <w:r w:rsidRPr="007B5489">
              <w:rPr>
                <w:rFonts w:ascii="Arial" w:eastAsia="Times New Roman" w:hAnsi="Arial" w:cs="Arial"/>
                <w:b/>
                <w:bCs/>
                <w:sz w:val="20"/>
                <w:szCs w:val="20"/>
                <w:lang w:eastAsia="fr-FR"/>
              </w:rPr>
              <w:br/>
              <w:t xml:space="preserve">directionnelles : </w:t>
            </w:r>
          </w:p>
        </w:tc>
        <w:tc>
          <w:tcPr>
            <w:tcW w:w="0" w:type="auto"/>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sz w:val="20"/>
                <w:szCs w:val="20"/>
                <w:lang w:eastAsia="fr-FR"/>
              </w:rPr>
              <w:t>  Avec le clavier verrouillé - Ces 4 quatre touches servent notamment à déplacer le curseur dans un bloc de texte, lettre par lettre dans le sens horizontal, et ligne par ligne dans le sens vertical.</w:t>
            </w:r>
            <w:r w:rsidRPr="007B5489">
              <w:rPr>
                <w:rFonts w:ascii="Arial" w:eastAsia="Times New Roman" w:hAnsi="Arial" w:cs="Arial"/>
                <w:sz w:val="20"/>
                <w:szCs w:val="20"/>
                <w:lang w:eastAsia="fr-FR"/>
              </w:rPr>
              <w:br/>
              <w:t>  Ou : Utiliser avec la touche CTRL. et le clavier verrouillé. Pour un déplacement plus rapide</w:t>
            </w:r>
          </w:p>
        </w:tc>
      </w:tr>
      <w:tr w:rsidR="007B5489" w:rsidRPr="007B5489" w:rsidTr="007B5489">
        <w:trPr>
          <w:tblCellSpacing w:w="15" w:type="dxa"/>
          <w:jc w:val="center"/>
        </w:trPr>
        <w:tc>
          <w:tcPr>
            <w:tcW w:w="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jc w:val="center"/>
              <w:rPr>
                <w:rFonts w:eastAsia="Times New Roman"/>
                <w:lang w:eastAsia="fr-FR"/>
              </w:rPr>
            </w:pPr>
            <w:r w:rsidRPr="007B5489">
              <w:rPr>
                <w:rFonts w:ascii="Arial" w:eastAsia="Times New Roman" w:hAnsi="Arial" w:cs="Arial"/>
                <w:b/>
                <w:bCs/>
                <w:lang w:eastAsia="fr-FR"/>
              </w:rPr>
              <w:t>26</w:t>
            </w:r>
          </w:p>
        </w:tc>
        <w:tc>
          <w:tcPr>
            <w:tcW w:w="1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b/>
                <w:bCs/>
                <w:sz w:val="20"/>
                <w:szCs w:val="20"/>
                <w:lang w:eastAsia="fr-FR"/>
              </w:rPr>
              <w:t xml:space="preserve">Fin : </w:t>
            </w:r>
          </w:p>
        </w:tc>
        <w:tc>
          <w:tcPr>
            <w:tcW w:w="0" w:type="auto"/>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sz w:val="20"/>
                <w:szCs w:val="20"/>
                <w:lang w:eastAsia="fr-FR"/>
              </w:rPr>
              <w:t>  A utiliser avec CTRL+Fin et le clavier verrouillé. Pour se rendre à la fin du document</w:t>
            </w:r>
          </w:p>
        </w:tc>
      </w:tr>
      <w:tr w:rsidR="007B5489" w:rsidRPr="007B5489" w:rsidTr="007B5489">
        <w:trPr>
          <w:tblCellSpacing w:w="15" w:type="dxa"/>
          <w:jc w:val="center"/>
        </w:trPr>
        <w:tc>
          <w:tcPr>
            <w:tcW w:w="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jc w:val="center"/>
              <w:rPr>
                <w:rFonts w:eastAsia="Times New Roman"/>
                <w:lang w:eastAsia="fr-FR"/>
              </w:rPr>
            </w:pPr>
            <w:r w:rsidRPr="007B5489">
              <w:rPr>
                <w:rFonts w:ascii="Arial" w:eastAsia="Times New Roman" w:hAnsi="Arial" w:cs="Arial"/>
                <w:b/>
                <w:bCs/>
                <w:lang w:eastAsia="fr-FR"/>
              </w:rPr>
              <w:t>27</w:t>
            </w:r>
          </w:p>
        </w:tc>
        <w:tc>
          <w:tcPr>
            <w:tcW w:w="1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b/>
                <w:bCs/>
                <w:sz w:val="20"/>
                <w:szCs w:val="20"/>
                <w:lang w:eastAsia="fr-FR"/>
              </w:rPr>
              <w:t>Insertion (</w:t>
            </w:r>
            <w:proofErr w:type="spellStart"/>
            <w:r w:rsidRPr="007B5489">
              <w:rPr>
                <w:rFonts w:ascii="Arial" w:eastAsia="Times New Roman" w:hAnsi="Arial" w:cs="Arial"/>
                <w:b/>
                <w:bCs/>
                <w:sz w:val="20"/>
                <w:szCs w:val="20"/>
                <w:lang w:eastAsia="fr-FR"/>
              </w:rPr>
              <w:t>Inser</w:t>
            </w:r>
            <w:proofErr w:type="spellEnd"/>
            <w:r w:rsidRPr="007B5489">
              <w:rPr>
                <w:rFonts w:ascii="Arial" w:eastAsia="Times New Roman" w:hAnsi="Arial" w:cs="Arial"/>
                <w:b/>
                <w:bCs/>
                <w:sz w:val="20"/>
                <w:szCs w:val="20"/>
                <w:lang w:eastAsia="fr-FR"/>
              </w:rPr>
              <w:t xml:space="preserve">) </w:t>
            </w:r>
            <w:proofErr w:type="gramStart"/>
            <w:r w:rsidRPr="007B5489">
              <w:rPr>
                <w:rFonts w:ascii="Arial" w:eastAsia="Times New Roman" w:hAnsi="Arial" w:cs="Arial"/>
                <w:b/>
                <w:bCs/>
                <w:sz w:val="20"/>
                <w:szCs w:val="20"/>
                <w:lang w:eastAsia="fr-FR"/>
              </w:rPr>
              <w:t>:</w:t>
            </w:r>
            <w:proofErr w:type="gramEnd"/>
            <w:r w:rsidRPr="007B5489">
              <w:rPr>
                <w:rFonts w:ascii="Arial" w:eastAsia="Times New Roman" w:hAnsi="Arial" w:cs="Arial"/>
                <w:b/>
                <w:bCs/>
                <w:sz w:val="20"/>
                <w:szCs w:val="20"/>
                <w:lang w:eastAsia="fr-FR"/>
              </w:rPr>
              <w:br/>
              <w:t xml:space="preserve">ou (INS) : </w:t>
            </w:r>
          </w:p>
        </w:tc>
        <w:tc>
          <w:tcPr>
            <w:tcW w:w="0" w:type="auto"/>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sz w:val="20"/>
                <w:szCs w:val="20"/>
                <w:lang w:eastAsia="fr-FR"/>
              </w:rPr>
              <w:t xml:space="preserve">  Avec le clavier </w:t>
            </w:r>
            <w:proofErr w:type="gramStart"/>
            <w:r w:rsidRPr="007B5489">
              <w:rPr>
                <w:rFonts w:ascii="Arial" w:eastAsia="Times New Roman" w:hAnsi="Arial" w:cs="Arial"/>
                <w:sz w:val="20"/>
                <w:szCs w:val="20"/>
                <w:lang w:eastAsia="fr-FR"/>
              </w:rPr>
              <w:t>verrouillé -</w:t>
            </w:r>
            <w:proofErr w:type="gramEnd"/>
            <w:r w:rsidRPr="007B5489">
              <w:rPr>
                <w:rFonts w:ascii="Arial" w:eastAsia="Times New Roman" w:hAnsi="Arial" w:cs="Arial"/>
                <w:sz w:val="20"/>
                <w:szCs w:val="20"/>
                <w:lang w:eastAsia="fr-FR"/>
              </w:rPr>
              <w:t xml:space="preserve"> La combinaison de touches Ctrl+</w:t>
            </w:r>
            <w:proofErr w:type="spellStart"/>
            <w:r w:rsidRPr="007B5489">
              <w:rPr>
                <w:rFonts w:ascii="Arial" w:eastAsia="Times New Roman" w:hAnsi="Arial" w:cs="Arial"/>
                <w:sz w:val="20"/>
                <w:szCs w:val="20"/>
                <w:lang w:eastAsia="fr-FR"/>
              </w:rPr>
              <w:t>Inser</w:t>
            </w:r>
            <w:proofErr w:type="spellEnd"/>
            <w:r w:rsidRPr="007B5489">
              <w:rPr>
                <w:rFonts w:ascii="Arial" w:eastAsia="Times New Roman" w:hAnsi="Arial" w:cs="Arial"/>
                <w:sz w:val="20"/>
                <w:szCs w:val="20"/>
                <w:lang w:eastAsia="fr-FR"/>
              </w:rPr>
              <w:t xml:space="preserve"> sert à copier et </w:t>
            </w:r>
            <w:proofErr w:type="spellStart"/>
            <w:r w:rsidRPr="007B5489">
              <w:rPr>
                <w:rFonts w:ascii="Arial" w:eastAsia="Times New Roman" w:hAnsi="Arial" w:cs="Arial"/>
                <w:sz w:val="20"/>
                <w:szCs w:val="20"/>
                <w:lang w:eastAsia="fr-FR"/>
              </w:rPr>
              <w:t>Maj</w:t>
            </w:r>
            <w:proofErr w:type="spellEnd"/>
            <w:r w:rsidRPr="007B5489">
              <w:rPr>
                <w:rFonts w:ascii="Arial" w:eastAsia="Times New Roman" w:hAnsi="Arial" w:cs="Arial"/>
                <w:sz w:val="20"/>
                <w:szCs w:val="20"/>
                <w:lang w:eastAsia="fr-FR"/>
              </w:rPr>
              <w:t>+</w:t>
            </w:r>
            <w:proofErr w:type="spellStart"/>
            <w:r w:rsidRPr="007B5489">
              <w:rPr>
                <w:rFonts w:ascii="Arial" w:eastAsia="Times New Roman" w:hAnsi="Arial" w:cs="Arial"/>
                <w:sz w:val="20"/>
                <w:szCs w:val="20"/>
                <w:lang w:eastAsia="fr-FR"/>
              </w:rPr>
              <w:t>Inser</w:t>
            </w:r>
            <w:proofErr w:type="spellEnd"/>
            <w:r w:rsidRPr="007B5489">
              <w:rPr>
                <w:rFonts w:ascii="Arial" w:eastAsia="Times New Roman" w:hAnsi="Arial" w:cs="Arial"/>
                <w:sz w:val="20"/>
                <w:szCs w:val="20"/>
                <w:lang w:eastAsia="fr-FR"/>
              </w:rPr>
              <w:t xml:space="preserve"> sert à coller.</w:t>
            </w:r>
          </w:p>
        </w:tc>
      </w:tr>
      <w:tr w:rsidR="007B5489" w:rsidRPr="007B5489" w:rsidTr="007B5489">
        <w:trPr>
          <w:tblCellSpacing w:w="15" w:type="dxa"/>
          <w:jc w:val="center"/>
        </w:trPr>
        <w:tc>
          <w:tcPr>
            <w:tcW w:w="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jc w:val="center"/>
              <w:rPr>
                <w:rFonts w:eastAsia="Times New Roman"/>
                <w:lang w:eastAsia="fr-FR"/>
              </w:rPr>
            </w:pPr>
            <w:r w:rsidRPr="007B5489">
              <w:rPr>
                <w:rFonts w:ascii="Arial" w:eastAsia="Times New Roman" w:hAnsi="Arial" w:cs="Arial"/>
                <w:b/>
                <w:bCs/>
                <w:lang w:eastAsia="fr-FR"/>
              </w:rPr>
              <w:t>28</w:t>
            </w:r>
          </w:p>
        </w:tc>
        <w:tc>
          <w:tcPr>
            <w:tcW w:w="1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b/>
                <w:bCs/>
                <w:sz w:val="20"/>
                <w:szCs w:val="20"/>
                <w:lang w:eastAsia="fr-FR"/>
              </w:rPr>
              <w:t xml:space="preserve">Touches </w:t>
            </w:r>
            <w:r w:rsidRPr="007B5489">
              <w:rPr>
                <w:rFonts w:ascii="Arial" w:eastAsia="Times New Roman" w:hAnsi="Arial" w:cs="Arial"/>
                <w:b/>
                <w:bCs/>
                <w:sz w:val="20"/>
                <w:szCs w:val="20"/>
                <w:lang w:eastAsia="fr-FR"/>
              </w:rPr>
              <w:br/>
              <w:t xml:space="preserve">directionnelles : </w:t>
            </w:r>
          </w:p>
        </w:tc>
        <w:tc>
          <w:tcPr>
            <w:tcW w:w="0" w:type="auto"/>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sz w:val="20"/>
                <w:szCs w:val="20"/>
                <w:lang w:eastAsia="fr-FR"/>
              </w:rPr>
              <w:t>  Avec le clavier verrouillé - Ces 4 quatre touches servent notamment à déplacer le curseur dans un bloc de texte, lettre par lettre dans le sens horizontal, et ligne par ligne dans le sens vertical.</w:t>
            </w:r>
            <w:r w:rsidRPr="007B5489">
              <w:rPr>
                <w:rFonts w:ascii="Arial" w:eastAsia="Times New Roman" w:hAnsi="Arial" w:cs="Arial"/>
                <w:sz w:val="20"/>
                <w:szCs w:val="20"/>
                <w:lang w:eastAsia="fr-FR"/>
              </w:rPr>
              <w:br/>
              <w:t>  Ou : Utiliser avec la touche CTRL. et le clavier verrouillé. Pour un déplacement plus rapide</w:t>
            </w:r>
          </w:p>
        </w:tc>
      </w:tr>
      <w:tr w:rsidR="007B5489" w:rsidRPr="007B5489" w:rsidTr="007B5489">
        <w:trPr>
          <w:tblCellSpacing w:w="15" w:type="dxa"/>
          <w:jc w:val="center"/>
        </w:trPr>
        <w:tc>
          <w:tcPr>
            <w:tcW w:w="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jc w:val="center"/>
              <w:rPr>
                <w:rFonts w:eastAsia="Times New Roman"/>
                <w:lang w:eastAsia="fr-FR"/>
              </w:rPr>
            </w:pPr>
            <w:r w:rsidRPr="007B5489">
              <w:rPr>
                <w:rFonts w:ascii="Arial" w:eastAsia="Times New Roman" w:hAnsi="Arial" w:cs="Arial"/>
                <w:b/>
                <w:bCs/>
                <w:lang w:eastAsia="fr-FR"/>
              </w:rPr>
              <w:t>29</w:t>
            </w:r>
          </w:p>
        </w:tc>
        <w:tc>
          <w:tcPr>
            <w:tcW w:w="1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b/>
                <w:bCs/>
                <w:sz w:val="20"/>
                <w:szCs w:val="20"/>
                <w:lang w:eastAsia="fr-FR"/>
              </w:rPr>
              <w:t>Suppression (</w:t>
            </w:r>
            <w:proofErr w:type="spellStart"/>
            <w:r w:rsidRPr="007B5489">
              <w:rPr>
                <w:rFonts w:ascii="Arial" w:eastAsia="Times New Roman" w:hAnsi="Arial" w:cs="Arial"/>
                <w:b/>
                <w:bCs/>
                <w:sz w:val="20"/>
                <w:szCs w:val="20"/>
                <w:lang w:eastAsia="fr-FR"/>
              </w:rPr>
              <w:t>Suppr</w:t>
            </w:r>
            <w:proofErr w:type="spellEnd"/>
            <w:r w:rsidRPr="007B5489">
              <w:rPr>
                <w:rFonts w:ascii="Arial" w:eastAsia="Times New Roman" w:hAnsi="Arial" w:cs="Arial"/>
                <w:b/>
                <w:bCs/>
                <w:sz w:val="20"/>
                <w:szCs w:val="20"/>
                <w:lang w:eastAsia="fr-FR"/>
              </w:rPr>
              <w:t xml:space="preserve">) : </w:t>
            </w:r>
          </w:p>
        </w:tc>
        <w:tc>
          <w:tcPr>
            <w:tcW w:w="0" w:type="auto"/>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sz w:val="20"/>
                <w:szCs w:val="20"/>
                <w:lang w:eastAsia="fr-FR"/>
              </w:rPr>
              <w:t>  Avec le clavier verrouillé - Permet de supprimer le caractère qui se trouve après le curseur, ou tout un ensemble de caractères quand ceux-ci sont sélectionnés.</w:t>
            </w:r>
          </w:p>
        </w:tc>
      </w:tr>
      <w:tr w:rsidR="007B5489" w:rsidRPr="007B5489" w:rsidTr="007B5489">
        <w:trPr>
          <w:tblCellSpacing w:w="15" w:type="dxa"/>
          <w:jc w:val="center"/>
        </w:trPr>
        <w:tc>
          <w:tcPr>
            <w:tcW w:w="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jc w:val="center"/>
              <w:rPr>
                <w:rFonts w:eastAsia="Times New Roman"/>
                <w:lang w:eastAsia="fr-FR"/>
              </w:rPr>
            </w:pPr>
            <w:r w:rsidRPr="007B5489">
              <w:rPr>
                <w:rFonts w:ascii="Arial" w:eastAsia="Times New Roman" w:hAnsi="Arial" w:cs="Arial"/>
                <w:b/>
                <w:bCs/>
                <w:lang w:eastAsia="fr-FR"/>
              </w:rPr>
              <w:t>30</w:t>
            </w:r>
          </w:p>
        </w:tc>
        <w:tc>
          <w:tcPr>
            <w:tcW w:w="1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proofErr w:type="spellStart"/>
            <w:r w:rsidRPr="007B5489">
              <w:rPr>
                <w:rFonts w:ascii="Arial" w:eastAsia="Times New Roman" w:hAnsi="Arial" w:cs="Arial"/>
                <w:b/>
                <w:bCs/>
                <w:sz w:val="20"/>
                <w:szCs w:val="20"/>
                <w:lang w:eastAsia="fr-FR"/>
              </w:rPr>
              <w:t>PgeSuiv</w:t>
            </w:r>
            <w:proofErr w:type="spellEnd"/>
            <w:r w:rsidRPr="007B5489">
              <w:rPr>
                <w:rFonts w:ascii="Arial" w:eastAsia="Times New Roman" w:hAnsi="Arial" w:cs="Arial"/>
                <w:b/>
                <w:bCs/>
                <w:sz w:val="20"/>
                <w:szCs w:val="20"/>
                <w:lang w:eastAsia="fr-FR"/>
              </w:rPr>
              <w:t>. =</w:t>
            </w:r>
            <w:r w:rsidRPr="007B5489">
              <w:rPr>
                <w:rFonts w:ascii="Arial" w:eastAsia="Times New Roman" w:hAnsi="Arial" w:cs="Arial"/>
                <w:b/>
                <w:bCs/>
                <w:sz w:val="20"/>
                <w:szCs w:val="20"/>
                <w:lang w:eastAsia="fr-FR"/>
              </w:rPr>
              <w:br/>
              <w:t xml:space="preserve">Page suivante : </w:t>
            </w:r>
          </w:p>
        </w:tc>
        <w:tc>
          <w:tcPr>
            <w:tcW w:w="0" w:type="auto"/>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sz w:val="20"/>
                <w:szCs w:val="20"/>
                <w:lang w:eastAsia="fr-FR"/>
              </w:rPr>
              <w:t xml:space="preserve">  Avec le clavier verrouillé - Permet de descendre le curseur d'une page d'écran vers le bas de la page. </w:t>
            </w:r>
          </w:p>
        </w:tc>
      </w:tr>
      <w:tr w:rsidR="007B5489" w:rsidRPr="007B5489" w:rsidTr="007B5489">
        <w:trPr>
          <w:tblCellSpacing w:w="15" w:type="dxa"/>
          <w:jc w:val="center"/>
        </w:trPr>
        <w:tc>
          <w:tcPr>
            <w:tcW w:w="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jc w:val="center"/>
              <w:rPr>
                <w:rFonts w:eastAsia="Times New Roman"/>
                <w:lang w:eastAsia="fr-FR"/>
              </w:rPr>
            </w:pPr>
            <w:r w:rsidRPr="007B5489">
              <w:rPr>
                <w:rFonts w:ascii="Arial" w:eastAsia="Times New Roman" w:hAnsi="Arial" w:cs="Arial"/>
                <w:b/>
                <w:bCs/>
                <w:lang w:eastAsia="fr-FR"/>
              </w:rPr>
              <w:t>31</w:t>
            </w:r>
          </w:p>
        </w:tc>
        <w:tc>
          <w:tcPr>
            <w:tcW w:w="1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b/>
                <w:bCs/>
                <w:sz w:val="20"/>
                <w:szCs w:val="20"/>
                <w:lang w:eastAsia="fr-FR"/>
              </w:rPr>
              <w:t xml:space="preserve">Touches </w:t>
            </w:r>
            <w:r w:rsidRPr="007B5489">
              <w:rPr>
                <w:rFonts w:ascii="Arial" w:eastAsia="Times New Roman" w:hAnsi="Arial" w:cs="Arial"/>
                <w:b/>
                <w:bCs/>
                <w:sz w:val="20"/>
                <w:szCs w:val="20"/>
                <w:lang w:eastAsia="fr-FR"/>
              </w:rPr>
              <w:br/>
              <w:t xml:space="preserve">directionnelles : </w:t>
            </w:r>
          </w:p>
        </w:tc>
        <w:tc>
          <w:tcPr>
            <w:tcW w:w="0" w:type="auto"/>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sz w:val="20"/>
                <w:szCs w:val="20"/>
                <w:lang w:eastAsia="fr-FR"/>
              </w:rPr>
              <w:t>  Avec le clavier verrouillé - Ces 4 quatre touches servent notamment à déplacer le curseur dans un bloc de texte, lettre par lettre dans le sens horizontal, et ligne par ligne dans le sens vertical.</w:t>
            </w:r>
            <w:r w:rsidRPr="007B5489">
              <w:rPr>
                <w:rFonts w:ascii="Arial" w:eastAsia="Times New Roman" w:hAnsi="Arial" w:cs="Arial"/>
                <w:sz w:val="20"/>
                <w:szCs w:val="20"/>
                <w:lang w:eastAsia="fr-FR"/>
              </w:rPr>
              <w:br/>
              <w:t>  Ou : Utiliser avec la touche CTRL. et le clavier verrouillé. Pour un déplacement plus rapide</w:t>
            </w:r>
          </w:p>
        </w:tc>
      </w:tr>
      <w:tr w:rsidR="007B5489" w:rsidRPr="007B5489" w:rsidTr="007B5489">
        <w:trPr>
          <w:tblCellSpacing w:w="15" w:type="dxa"/>
          <w:jc w:val="center"/>
        </w:trPr>
        <w:tc>
          <w:tcPr>
            <w:tcW w:w="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jc w:val="center"/>
              <w:rPr>
                <w:rFonts w:eastAsia="Times New Roman"/>
                <w:lang w:eastAsia="fr-FR"/>
              </w:rPr>
            </w:pPr>
            <w:r w:rsidRPr="007B5489">
              <w:rPr>
                <w:rFonts w:ascii="Arial" w:eastAsia="Times New Roman" w:hAnsi="Arial" w:cs="Arial"/>
                <w:b/>
                <w:bCs/>
                <w:lang w:eastAsia="fr-FR"/>
              </w:rPr>
              <w:lastRenderedPageBreak/>
              <w:t>32</w:t>
            </w:r>
          </w:p>
        </w:tc>
        <w:tc>
          <w:tcPr>
            <w:tcW w:w="1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proofErr w:type="spellStart"/>
            <w:r w:rsidRPr="007B5489">
              <w:rPr>
                <w:rFonts w:ascii="Arial" w:eastAsia="Times New Roman" w:hAnsi="Arial" w:cs="Arial"/>
                <w:b/>
                <w:bCs/>
                <w:sz w:val="20"/>
                <w:szCs w:val="20"/>
                <w:lang w:eastAsia="fr-FR"/>
              </w:rPr>
              <w:t>PgePréc</w:t>
            </w:r>
            <w:proofErr w:type="spellEnd"/>
            <w:r w:rsidRPr="007B5489">
              <w:rPr>
                <w:rFonts w:ascii="Arial" w:eastAsia="Times New Roman" w:hAnsi="Arial" w:cs="Arial"/>
                <w:b/>
                <w:bCs/>
                <w:sz w:val="20"/>
                <w:szCs w:val="20"/>
                <w:lang w:eastAsia="fr-FR"/>
              </w:rPr>
              <w:t xml:space="preserve">. = </w:t>
            </w:r>
            <w:r w:rsidRPr="007B5489">
              <w:rPr>
                <w:rFonts w:ascii="Arial" w:eastAsia="Times New Roman" w:hAnsi="Arial" w:cs="Arial"/>
                <w:b/>
                <w:bCs/>
                <w:sz w:val="20"/>
                <w:szCs w:val="20"/>
                <w:lang w:eastAsia="fr-FR"/>
              </w:rPr>
              <w:br/>
              <w:t xml:space="preserve">Page précédente : </w:t>
            </w:r>
          </w:p>
        </w:tc>
        <w:tc>
          <w:tcPr>
            <w:tcW w:w="0" w:type="auto"/>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sz w:val="20"/>
                <w:szCs w:val="20"/>
                <w:lang w:eastAsia="fr-FR"/>
              </w:rPr>
              <w:t>  Avec le clavier verrouillé - Permet de remonter le curseur d'une page d'écran vers le haut de la page.</w:t>
            </w:r>
          </w:p>
        </w:tc>
      </w:tr>
      <w:tr w:rsidR="007B5489" w:rsidRPr="007B5489" w:rsidTr="007B5489">
        <w:trPr>
          <w:tblCellSpacing w:w="15" w:type="dxa"/>
          <w:jc w:val="center"/>
        </w:trPr>
        <w:tc>
          <w:tcPr>
            <w:tcW w:w="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jc w:val="center"/>
              <w:rPr>
                <w:rFonts w:eastAsia="Times New Roman"/>
                <w:lang w:eastAsia="fr-FR"/>
              </w:rPr>
            </w:pPr>
            <w:r w:rsidRPr="007B5489">
              <w:rPr>
                <w:rFonts w:ascii="Arial" w:eastAsia="Times New Roman" w:hAnsi="Arial" w:cs="Arial"/>
                <w:b/>
                <w:bCs/>
                <w:lang w:eastAsia="fr-FR"/>
              </w:rPr>
              <w:t>33</w:t>
            </w:r>
          </w:p>
        </w:tc>
        <w:tc>
          <w:tcPr>
            <w:tcW w:w="1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b/>
                <w:bCs/>
                <w:sz w:val="20"/>
                <w:szCs w:val="20"/>
                <w:lang w:eastAsia="fr-FR"/>
              </w:rPr>
              <w:t xml:space="preserve">Entrée : </w:t>
            </w:r>
            <w:r w:rsidRPr="007B5489">
              <w:rPr>
                <w:rFonts w:ascii="Arial" w:eastAsia="Times New Roman" w:hAnsi="Arial" w:cs="Arial"/>
                <w:b/>
                <w:bCs/>
                <w:sz w:val="20"/>
                <w:szCs w:val="20"/>
                <w:lang w:eastAsia="fr-FR"/>
              </w:rPr>
              <w:br/>
              <w:t xml:space="preserve">(ou Enter) : </w:t>
            </w:r>
          </w:p>
        </w:tc>
        <w:tc>
          <w:tcPr>
            <w:tcW w:w="0" w:type="auto"/>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sz w:val="20"/>
                <w:szCs w:val="20"/>
                <w:lang w:eastAsia="fr-FR"/>
              </w:rPr>
              <w:t>  Retour à la ligne dans une zone de texte ou pour valider une saisie.</w:t>
            </w:r>
          </w:p>
        </w:tc>
      </w:tr>
      <w:tr w:rsidR="007B5489" w:rsidRPr="007B5489" w:rsidTr="007B5489">
        <w:trPr>
          <w:tblCellSpacing w:w="15" w:type="dxa"/>
          <w:jc w:val="center"/>
        </w:trPr>
        <w:tc>
          <w:tcPr>
            <w:tcW w:w="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jc w:val="center"/>
              <w:rPr>
                <w:rFonts w:eastAsia="Times New Roman"/>
                <w:lang w:eastAsia="fr-FR"/>
              </w:rPr>
            </w:pPr>
            <w:r w:rsidRPr="007B5489">
              <w:rPr>
                <w:rFonts w:ascii="Arial" w:eastAsia="Times New Roman" w:hAnsi="Arial" w:cs="Arial"/>
                <w:b/>
                <w:bCs/>
                <w:lang w:eastAsia="fr-FR"/>
              </w:rPr>
              <w:t>34</w:t>
            </w:r>
          </w:p>
        </w:tc>
        <w:tc>
          <w:tcPr>
            <w:tcW w:w="1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b/>
                <w:bCs/>
                <w:sz w:val="20"/>
                <w:szCs w:val="20"/>
                <w:lang w:eastAsia="fr-FR"/>
              </w:rPr>
              <w:t xml:space="preserve">Pause </w:t>
            </w:r>
            <w:proofErr w:type="spellStart"/>
            <w:r w:rsidRPr="007B5489">
              <w:rPr>
                <w:rFonts w:ascii="Arial" w:eastAsia="Times New Roman" w:hAnsi="Arial" w:cs="Arial"/>
                <w:b/>
                <w:bCs/>
                <w:sz w:val="20"/>
                <w:szCs w:val="20"/>
                <w:lang w:eastAsia="fr-FR"/>
              </w:rPr>
              <w:t>Attn</w:t>
            </w:r>
            <w:proofErr w:type="spellEnd"/>
            <w:r w:rsidRPr="007B5489">
              <w:rPr>
                <w:rFonts w:ascii="Arial" w:eastAsia="Times New Roman" w:hAnsi="Arial" w:cs="Arial"/>
                <w:b/>
                <w:bCs/>
                <w:sz w:val="20"/>
                <w:szCs w:val="20"/>
                <w:lang w:eastAsia="fr-FR"/>
              </w:rPr>
              <w:t xml:space="preserve"> </w:t>
            </w:r>
            <w:proofErr w:type="gramStart"/>
            <w:r w:rsidRPr="007B5489">
              <w:rPr>
                <w:rFonts w:ascii="Arial" w:eastAsia="Times New Roman" w:hAnsi="Arial" w:cs="Arial"/>
                <w:b/>
                <w:bCs/>
                <w:sz w:val="20"/>
                <w:szCs w:val="20"/>
                <w:lang w:eastAsia="fr-FR"/>
              </w:rPr>
              <w:t>:</w:t>
            </w:r>
            <w:proofErr w:type="gramEnd"/>
            <w:r w:rsidRPr="007B5489">
              <w:rPr>
                <w:rFonts w:ascii="Arial" w:eastAsia="Times New Roman" w:hAnsi="Arial" w:cs="Arial"/>
                <w:b/>
                <w:bCs/>
                <w:sz w:val="20"/>
                <w:szCs w:val="20"/>
                <w:lang w:eastAsia="fr-FR"/>
              </w:rPr>
              <w:br/>
              <w:t xml:space="preserve">(en anglais) </w:t>
            </w:r>
            <w:r w:rsidRPr="007B5489">
              <w:rPr>
                <w:rFonts w:ascii="Arial" w:eastAsia="Times New Roman" w:hAnsi="Arial" w:cs="Arial"/>
                <w:b/>
                <w:bCs/>
                <w:sz w:val="20"/>
                <w:szCs w:val="20"/>
                <w:lang w:eastAsia="fr-FR"/>
              </w:rPr>
              <w:br/>
              <w:t xml:space="preserve">(Pause Break) : </w:t>
            </w:r>
          </w:p>
        </w:tc>
        <w:tc>
          <w:tcPr>
            <w:tcW w:w="0" w:type="auto"/>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sz w:val="20"/>
                <w:szCs w:val="20"/>
                <w:lang w:eastAsia="fr-FR"/>
              </w:rPr>
              <w:t>  Elle permet d’interrompre momentanément le défilement d’une suite de caractères.</w:t>
            </w:r>
            <w:r w:rsidRPr="007B5489">
              <w:rPr>
                <w:rFonts w:ascii="Arial" w:eastAsia="Times New Roman" w:hAnsi="Arial" w:cs="Arial"/>
                <w:sz w:val="20"/>
                <w:szCs w:val="20"/>
                <w:lang w:eastAsia="fr-FR"/>
              </w:rPr>
              <w:br/>
              <w:t xml:space="preserve">  Ex : Windows + </w:t>
            </w:r>
            <w:proofErr w:type="spellStart"/>
            <w:r w:rsidRPr="007B5489">
              <w:rPr>
                <w:rFonts w:ascii="Arial" w:eastAsia="Times New Roman" w:hAnsi="Arial" w:cs="Arial"/>
                <w:sz w:val="20"/>
                <w:szCs w:val="20"/>
                <w:lang w:eastAsia="fr-FR"/>
              </w:rPr>
              <w:t>Attn</w:t>
            </w:r>
            <w:proofErr w:type="spellEnd"/>
            <w:r w:rsidRPr="007B5489">
              <w:rPr>
                <w:rFonts w:ascii="Arial" w:eastAsia="Times New Roman" w:hAnsi="Arial" w:cs="Arial"/>
                <w:sz w:val="20"/>
                <w:szCs w:val="20"/>
                <w:lang w:eastAsia="fr-FR"/>
              </w:rPr>
              <w:t>  permet d'accéder aux "Propriétés Système"</w:t>
            </w:r>
          </w:p>
        </w:tc>
      </w:tr>
      <w:tr w:rsidR="007B5489" w:rsidRPr="007B5489" w:rsidTr="007B5489">
        <w:trPr>
          <w:tblCellSpacing w:w="15" w:type="dxa"/>
          <w:jc w:val="center"/>
        </w:trPr>
        <w:tc>
          <w:tcPr>
            <w:tcW w:w="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jc w:val="center"/>
              <w:rPr>
                <w:rFonts w:eastAsia="Times New Roman"/>
                <w:lang w:eastAsia="fr-FR"/>
              </w:rPr>
            </w:pPr>
            <w:r w:rsidRPr="007B5489">
              <w:rPr>
                <w:rFonts w:ascii="Arial" w:eastAsia="Times New Roman" w:hAnsi="Arial" w:cs="Arial"/>
                <w:b/>
                <w:bCs/>
                <w:lang w:eastAsia="fr-FR"/>
              </w:rPr>
              <w:t>35</w:t>
            </w:r>
          </w:p>
        </w:tc>
        <w:tc>
          <w:tcPr>
            <w:tcW w:w="1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b/>
                <w:bCs/>
                <w:sz w:val="20"/>
                <w:szCs w:val="20"/>
                <w:lang w:eastAsia="fr-FR"/>
              </w:rPr>
              <w:t xml:space="preserve">Arrêt </w:t>
            </w:r>
            <w:proofErr w:type="spellStart"/>
            <w:r w:rsidRPr="007B5489">
              <w:rPr>
                <w:rFonts w:ascii="Arial" w:eastAsia="Times New Roman" w:hAnsi="Arial" w:cs="Arial"/>
                <w:b/>
                <w:bCs/>
                <w:sz w:val="20"/>
                <w:szCs w:val="20"/>
                <w:lang w:eastAsia="fr-FR"/>
              </w:rPr>
              <w:t>défil</w:t>
            </w:r>
            <w:proofErr w:type="spellEnd"/>
            <w:r w:rsidRPr="007B5489">
              <w:rPr>
                <w:rFonts w:ascii="Arial" w:eastAsia="Times New Roman" w:hAnsi="Arial" w:cs="Arial"/>
                <w:b/>
                <w:bCs/>
                <w:sz w:val="20"/>
                <w:szCs w:val="20"/>
                <w:lang w:eastAsia="fr-FR"/>
              </w:rPr>
              <w:t xml:space="preserve"> : </w:t>
            </w:r>
          </w:p>
        </w:tc>
        <w:tc>
          <w:tcPr>
            <w:tcW w:w="0" w:type="auto"/>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sz w:val="20"/>
                <w:szCs w:val="20"/>
                <w:lang w:eastAsia="fr-FR"/>
              </w:rPr>
              <w:t>  Arrête le défilement de l’écran</w:t>
            </w:r>
          </w:p>
        </w:tc>
      </w:tr>
      <w:tr w:rsidR="007B5489" w:rsidRPr="007B5489" w:rsidTr="007B5489">
        <w:trPr>
          <w:tblCellSpacing w:w="15" w:type="dxa"/>
          <w:jc w:val="center"/>
        </w:trPr>
        <w:tc>
          <w:tcPr>
            <w:tcW w:w="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jc w:val="center"/>
              <w:rPr>
                <w:rFonts w:eastAsia="Times New Roman"/>
                <w:lang w:eastAsia="fr-FR"/>
              </w:rPr>
            </w:pPr>
            <w:r w:rsidRPr="007B5489">
              <w:rPr>
                <w:rFonts w:ascii="Arial" w:eastAsia="Times New Roman" w:hAnsi="Arial" w:cs="Arial"/>
                <w:b/>
                <w:bCs/>
                <w:lang w:eastAsia="fr-FR"/>
              </w:rPr>
              <w:t>36</w:t>
            </w:r>
          </w:p>
        </w:tc>
        <w:tc>
          <w:tcPr>
            <w:tcW w:w="1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proofErr w:type="spellStart"/>
            <w:r w:rsidRPr="007B5489">
              <w:rPr>
                <w:rFonts w:ascii="Arial" w:eastAsia="Times New Roman" w:hAnsi="Arial" w:cs="Arial"/>
                <w:b/>
                <w:bCs/>
                <w:sz w:val="20"/>
                <w:szCs w:val="20"/>
                <w:lang w:eastAsia="fr-FR"/>
              </w:rPr>
              <w:t>Impr</w:t>
            </w:r>
            <w:proofErr w:type="spellEnd"/>
            <w:r w:rsidRPr="007B5489">
              <w:rPr>
                <w:rFonts w:ascii="Arial" w:eastAsia="Times New Roman" w:hAnsi="Arial" w:cs="Arial"/>
                <w:b/>
                <w:bCs/>
                <w:sz w:val="20"/>
                <w:szCs w:val="20"/>
                <w:lang w:eastAsia="fr-FR"/>
              </w:rPr>
              <w:t xml:space="preserve"> écran </w:t>
            </w:r>
            <w:r w:rsidRPr="007B5489">
              <w:rPr>
                <w:rFonts w:ascii="Arial" w:eastAsia="Times New Roman" w:hAnsi="Arial" w:cs="Arial"/>
                <w:b/>
                <w:bCs/>
                <w:sz w:val="20"/>
                <w:szCs w:val="20"/>
                <w:lang w:eastAsia="fr-FR"/>
              </w:rPr>
              <w:br/>
              <w:t>(</w:t>
            </w:r>
            <w:proofErr w:type="spellStart"/>
            <w:r w:rsidRPr="007B5489">
              <w:rPr>
                <w:rFonts w:ascii="Arial" w:eastAsia="Times New Roman" w:hAnsi="Arial" w:cs="Arial"/>
                <w:b/>
                <w:bCs/>
                <w:sz w:val="20"/>
                <w:szCs w:val="20"/>
                <w:lang w:eastAsia="fr-FR"/>
              </w:rPr>
              <w:t>Print</w:t>
            </w:r>
            <w:proofErr w:type="spellEnd"/>
            <w:r w:rsidRPr="007B5489">
              <w:rPr>
                <w:rFonts w:ascii="Arial" w:eastAsia="Times New Roman" w:hAnsi="Arial" w:cs="Arial"/>
                <w:b/>
                <w:bCs/>
                <w:sz w:val="20"/>
                <w:szCs w:val="20"/>
                <w:lang w:eastAsia="fr-FR"/>
              </w:rPr>
              <w:t xml:space="preserve"> </w:t>
            </w:r>
            <w:proofErr w:type="spellStart"/>
            <w:r w:rsidRPr="007B5489">
              <w:rPr>
                <w:rFonts w:ascii="Arial" w:eastAsia="Times New Roman" w:hAnsi="Arial" w:cs="Arial"/>
                <w:b/>
                <w:bCs/>
                <w:sz w:val="20"/>
                <w:szCs w:val="20"/>
                <w:lang w:eastAsia="fr-FR"/>
              </w:rPr>
              <w:t>Screen</w:t>
            </w:r>
            <w:proofErr w:type="spellEnd"/>
            <w:r w:rsidRPr="007B5489">
              <w:rPr>
                <w:rFonts w:ascii="Arial" w:eastAsia="Times New Roman" w:hAnsi="Arial" w:cs="Arial"/>
                <w:b/>
                <w:bCs/>
                <w:sz w:val="20"/>
                <w:szCs w:val="20"/>
                <w:lang w:eastAsia="fr-FR"/>
              </w:rPr>
              <w:t>) :</w:t>
            </w:r>
          </w:p>
        </w:tc>
        <w:tc>
          <w:tcPr>
            <w:tcW w:w="0" w:type="auto"/>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sz w:val="20"/>
                <w:szCs w:val="20"/>
                <w:lang w:eastAsia="fr-FR"/>
              </w:rPr>
              <w:t> Pour faire une copie d'écran.</w:t>
            </w:r>
          </w:p>
        </w:tc>
      </w:tr>
      <w:tr w:rsidR="007B5489" w:rsidRPr="007B5489" w:rsidTr="007B5489">
        <w:trPr>
          <w:tblCellSpacing w:w="15" w:type="dxa"/>
          <w:jc w:val="center"/>
        </w:trPr>
        <w:tc>
          <w:tcPr>
            <w:tcW w:w="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jc w:val="center"/>
              <w:rPr>
                <w:rFonts w:eastAsia="Times New Roman"/>
                <w:lang w:eastAsia="fr-FR"/>
              </w:rPr>
            </w:pPr>
            <w:r w:rsidRPr="007B5489">
              <w:rPr>
                <w:rFonts w:eastAsia="Times New Roman"/>
                <w:lang w:eastAsia="fr-FR"/>
              </w:rPr>
              <w:t> </w:t>
            </w:r>
          </w:p>
        </w:tc>
        <w:tc>
          <w:tcPr>
            <w:tcW w:w="1500" w:type="dxa"/>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b/>
                <w:bCs/>
                <w:sz w:val="20"/>
                <w:szCs w:val="20"/>
                <w:lang w:eastAsia="fr-FR"/>
              </w:rPr>
              <w:t>Les touches de fonction</w:t>
            </w:r>
            <w:r w:rsidRPr="007B5489">
              <w:rPr>
                <w:rFonts w:ascii="Arial" w:eastAsia="Times New Roman" w:hAnsi="Arial" w:cs="Arial"/>
                <w:b/>
                <w:bCs/>
                <w:sz w:val="20"/>
                <w:szCs w:val="20"/>
                <w:lang w:eastAsia="fr-FR"/>
              </w:rPr>
              <w:br/>
              <w:t> FI à F12</w:t>
            </w:r>
          </w:p>
        </w:tc>
        <w:tc>
          <w:tcPr>
            <w:tcW w:w="0" w:type="auto"/>
            <w:tcBorders>
              <w:top w:val="outset" w:sz="6" w:space="0" w:color="008000"/>
              <w:left w:val="outset" w:sz="6" w:space="0" w:color="008000"/>
              <w:bottom w:val="outset" w:sz="6" w:space="0" w:color="008000"/>
              <w:right w:val="outset" w:sz="6" w:space="0" w:color="008000"/>
            </w:tcBorders>
            <w:shd w:val="clear" w:color="auto" w:fill="FFFFCC"/>
            <w:vAlign w:val="center"/>
            <w:hideMark/>
          </w:tcPr>
          <w:p w:rsidR="007B5489" w:rsidRPr="007B5489" w:rsidRDefault="007B5489" w:rsidP="007B5489">
            <w:pPr>
              <w:spacing w:after="0" w:line="240" w:lineRule="auto"/>
              <w:rPr>
                <w:rFonts w:eastAsia="Times New Roman"/>
                <w:lang w:eastAsia="fr-FR"/>
              </w:rPr>
            </w:pPr>
            <w:r w:rsidRPr="007B5489">
              <w:rPr>
                <w:rFonts w:ascii="Arial" w:eastAsia="Times New Roman" w:hAnsi="Arial" w:cs="Arial"/>
                <w:sz w:val="20"/>
                <w:szCs w:val="20"/>
                <w:lang w:eastAsia="fr-FR"/>
              </w:rPr>
              <w:t xml:space="preserve"> - Permettant des raccourcis vers certaines fonctions. (Personnalisables par l’utilisateur) </w:t>
            </w:r>
            <w:r w:rsidRPr="007B5489">
              <w:rPr>
                <w:rFonts w:ascii="Arial" w:eastAsia="Times New Roman" w:hAnsi="Arial" w:cs="Arial"/>
                <w:sz w:val="20"/>
                <w:szCs w:val="20"/>
                <w:lang w:eastAsia="fr-FR"/>
              </w:rPr>
              <w:br/>
              <w:t> - Le rôle de ces touches est variable en fonction de l'application utilisée.</w:t>
            </w:r>
            <w:r w:rsidRPr="007B5489">
              <w:rPr>
                <w:rFonts w:ascii="Arial" w:eastAsia="Times New Roman" w:hAnsi="Arial" w:cs="Arial"/>
                <w:sz w:val="20"/>
                <w:szCs w:val="20"/>
                <w:lang w:eastAsia="fr-FR"/>
              </w:rPr>
              <w:br/>
              <w:t xml:space="preserve"> - Elles peuvent être utilisée seules ou combinées avec Ctrl et/ou Alt et/ou Maj. </w:t>
            </w:r>
            <w:r w:rsidRPr="007B5489">
              <w:rPr>
                <w:rFonts w:ascii="Arial" w:eastAsia="Times New Roman" w:hAnsi="Arial" w:cs="Arial"/>
                <w:sz w:val="20"/>
                <w:szCs w:val="20"/>
                <w:lang w:eastAsia="fr-FR"/>
              </w:rPr>
              <w:br/>
              <w:t xml:space="preserve"> - Les plus connues, F1 pour l'aide, F5 pour rafraichir, F11 Plein écran, Alt+F4 pour fermer une fenêtre </w:t>
            </w:r>
            <w:proofErr w:type="spellStart"/>
            <w:r w:rsidRPr="007B5489">
              <w:rPr>
                <w:rFonts w:ascii="Arial" w:eastAsia="Times New Roman" w:hAnsi="Arial" w:cs="Arial"/>
                <w:sz w:val="20"/>
                <w:szCs w:val="20"/>
                <w:lang w:eastAsia="fr-FR"/>
              </w:rPr>
              <w:t>etc</w:t>
            </w:r>
            <w:proofErr w:type="spellEnd"/>
            <w:r w:rsidRPr="007B5489">
              <w:rPr>
                <w:rFonts w:ascii="Arial" w:eastAsia="Times New Roman" w:hAnsi="Arial" w:cs="Arial"/>
                <w:sz w:val="20"/>
                <w:szCs w:val="20"/>
                <w:lang w:eastAsia="fr-FR"/>
              </w:rPr>
              <w:t>....</w:t>
            </w:r>
          </w:p>
        </w:tc>
      </w:tr>
    </w:tbl>
    <w:p w:rsidR="00435A4B" w:rsidRDefault="00435A4B"/>
    <w:p w:rsidR="00B5556A" w:rsidRDefault="00B5556A"/>
    <w:p w:rsidR="00B5556A" w:rsidRDefault="00B5556A"/>
    <w:p w:rsidR="00B5556A" w:rsidRDefault="00B5556A"/>
    <w:p w:rsidR="00B5556A" w:rsidRDefault="00B5556A"/>
    <w:p w:rsidR="00B5556A" w:rsidRDefault="00B5556A"/>
    <w:p w:rsidR="00B5556A" w:rsidRDefault="00B5556A"/>
    <w:p w:rsidR="00B5556A" w:rsidRDefault="00B5556A"/>
    <w:p w:rsidR="00B5556A" w:rsidRPr="00B5556A" w:rsidRDefault="00B5556A" w:rsidP="00B5556A">
      <w:pPr>
        <w:pStyle w:val="NormalWeb"/>
        <w:jc w:val="center"/>
        <w:rPr>
          <w:sz w:val="52"/>
          <w:szCs w:val="52"/>
        </w:rPr>
      </w:pPr>
      <w:bookmarkStart w:id="0" w:name="OLE_LINK1"/>
      <w:r w:rsidRPr="00B5556A">
        <w:rPr>
          <w:sz w:val="52"/>
          <w:szCs w:val="52"/>
        </w:rPr>
        <w:lastRenderedPageBreak/>
        <w:t xml:space="preserve">La </w:t>
      </w:r>
      <w:r w:rsidRPr="00B5556A">
        <w:rPr>
          <w:rStyle w:val="lev"/>
          <w:sz w:val="52"/>
          <w:szCs w:val="52"/>
        </w:rPr>
        <w:t>souris</w:t>
      </w:r>
    </w:p>
    <w:p w:rsidR="00B5556A" w:rsidRDefault="00B5556A" w:rsidP="00B5556A">
      <w:pPr>
        <w:pStyle w:val="NormalWeb"/>
      </w:pPr>
      <w:r>
        <w:t xml:space="preserve">La </w:t>
      </w:r>
      <w:r>
        <w:rPr>
          <w:rStyle w:val="lev"/>
        </w:rPr>
        <w:t>souris</w:t>
      </w:r>
      <w:bookmarkEnd w:id="0"/>
      <w:r>
        <w:t xml:space="preserve">, </w:t>
      </w:r>
      <w:r>
        <w:rPr>
          <w:rStyle w:val="Accentuation"/>
        </w:rPr>
        <w:t xml:space="preserve">(en anglais mouse ou </w:t>
      </w:r>
      <w:proofErr w:type="spellStart"/>
      <w:r>
        <w:rPr>
          <w:rStyle w:val="Accentuation"/>
        </w:rPr>
        <w:t>mice</w:t>
      </w:r>
      <w:proofErr w:type="spellEnd"/>
      <w:r>
        <w:rPr>
          <w:rStyle w:val="Accentuation"/>
        </w:rPr>
        <w:t>)</w:t>
      </w:r>
      <w:r>
        <w:t>, est un périphérique de pointage</w:t>
      </w:r>
      <w:r>
        <w:rPr>
          <w:rStyle w:val="Accentuation"/>
        </w:rPr>
        <w:t xml:space="preserve"> (en anglais </w:t>
      </w:r>
      <w:proofErr w:type="spellStart"/>
      <w:r>
        <w:rPr>
          <w:rStyle w:val="Accentuation"/>
        </w:rPr>
        <w:t>pointing</w:t>
      </w:r>
      <w:proofErr w:type="spellEnd"/>
      <w:r>
        <w:rPr>
          <w:rStyle w:val="Accentuation"/>
        </w:rPr>
        <w:t xml:space="preserve"> </w:t>
      </w:r>
      <w:proofErr w:type="spellStart"/>
      <w:r>
        <w:rPr>
          <w:rStyle w:val="Accentuation"/>
        </w:rPr>
        <w:t>device</w:t>
      </w:r>
      <w:proofErr w:type="spellEnd"/>
      <w:r>
        <w:rPr>
          <w:rStyle w:val="Accentuation"/>
        </w:rPr>
        <w:t>)</w:t>
      </w:r>
      <w:r>
        <w:t xml:space="preserve">, servant à déplacer un curseur sur l'écran et permettant de sélectionner, déplacer, manipuler des objets grâce à des boutons. </w:t>
      </w:r>
    </w:p>
    <w:p w:rsidR="00B5556A" w:rsidRDefault="00B5556A" w:rsidP="00B5556A">
      <w:pPr>
        <w:pStyle w:val="NormalWeb"/>
      </w:pPr>
      <w:r>
        <w:t>On appelle ainsi "</w:t>
      </w:r>
      <w:r>
        <w:rPr>
          <w:rStyle w:val="lev"/>
        </w:rPr>
        <w:t>clic</w:t>
      </w:r>
      <w:r>
        <w:t xml:space="preserve">" le fait d'appuyer </w:t>
      </w:r>
      <w:r>
        <w:rPr>
          <w:rStyle w:val="Accentuation"/>
        </w:rPr>
        <w:t>(de cliquer)</w:t>
      </w:r>
      <w:r>
        <w:t xml:space="preserve"> sur un bouton afin d'effectuer une action. La première souris a été inventée et mise au point par Douglas C. </w:t>
      </w:r>
      <w:proofErr w:type="spellStart"/>
      <w:r>
        <w:t>Engelbart</w:t>
      </w:r>
      <w:proofErr w:type="spellEnd"/>
      <w:r>
        <w:t xml:space="preserve"> et William K. English au </w:t>
      </w:r>
      <w:proofErr w:type="spellStart"/>
      <w:r>
        <w:t>Stranford</w:t>
      </w:r>
      <w:proofErr w:type="spellEnd"/>
      <w:r>
        <w:t xml:space="preserve"> </w:t>
      </w:r>
      <w:proofErr w:type="spellStart"/>
      <w:r>
        <w:t>Research</w:t>
      </w:r>
      <w:proofErr w:type="spellEnd"/>
      <w:r>
        <w:t xml:space="preserve"> </w:t>
      </w:r>
      <w:proofErr w:type="spellStart"/>
      <w:r>
        <w:t>Laboratory</w:t>
      </w:r>
      <w:proofErr w:type="spellEnd"/>
      <w:r>
        <w:t xml:space="preserve"> en 1963. Il s'agissait à l'époque d'une souris en bois contenant deux disques perpendiculaires et reliée à l'ordinateur par une paire de fils torsadés.</w:t>
      </w:r>
    </w:p>
    <w:p w:rsidR="00B5556A" w:rsidRDefault="00B5556A" w:rsidP="00B5556A">
      <w:pPr>
        <w:pStyle w:val="NormalWeb"/>
      </w:pPr>
      <w:r>
        <w:t> </w:t>
      </w:r>
    </w:p>
    <w:p w:rsidR="00B5556A" w:rsidRDefault="00B5556A" w:rsidP="00B5556A">
      <w:pPr>
        <w:pStyle w:val="NormalWeb"/>
        <w:jc w:val="center"/>
      </w:pPr>
      <w:r>
        <w:rPr>
          <w:noProof/>
        </w:rPr>
        <w:drawing>
          <wp:inline distT="0" distB="0" distL="0" distR="0">
            <wp:extent cx="2609850" cy="2068195"/>
            <wp:effectExtent l="19050" t="0" r="0" b="0"/>
            <wp:docPr id="15" name="Image 1" descr="http://www.learnup.fr/images/stories/articles/2010/2010-05/tout_savoir_sur_les_souris/illus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arnup.fr/images/stories/articles/2010/2010-05/tout_savoir_sur_les_souris/illust01.png"/>
                    <pic:cNvPicPr>
                      <a:picLocks noChangeAspect="1" noChangeArrowheads="1"/>
                    </pic:cNvPicPr>
                  </pic:nvPicPr>
                  <pic:blipFill>
                    <a:blip r:embed="rId7" cstate="print"/>
                    <a:srcRect/>
                    <a:stretch>
                      <a:fillRect/>
                    </a:stretch>
                  </pic:blipFill>
                  <pic:spPr bwMode="auto">
                    <a:xfrm>
                      <a:off x="0" y="0"/>
                      <a:ext cx="2609850" cy="2068195"/>
                    </a:xfrm>
                    <a:prstGeom prst="rect">
                      <a:avLst/>
                    </a:prstGeom>
                    <a:noFill/>
                    <a:ln w="9525">
                      <a:noFill/>
                      <a:miter lim="800000"/>
                      <a:headEnd/>
                      <a:tailEnd/>
                    </a:ln>
                  </pic:spPr>
                </pic:pic>
              </a:graphicData>
            </a:graphic>
          </wp:inline>
        </w:drawing>
      </w:r>
    </w:p>
    <w:p w:rsidR="00B5556A" w:rsidRDefault="00B5556A" w:rsidP="00B5556A">
      <w:pPr>
        <w:pStyle w:val="NormalWeb"/>
      </w:pPr>
      <w:r>
        <w:t> </w:t>
      </w:r>
    </w:p>
    <w:p w:rsidR="00B5556A" w:rsidRDefault="00B5556A" w:rsidP="00B5556A">
      <w:pPr>
        <w:pStyle w:val="NormalWeb"/>
      </w:pPr>
      <w:r>
        <w:t>Son invention a révolutionné l'informatique, et il existe au jour d'aujourd'hui de nombreux modèles de souris, basés sur des technologies différentes.</w:t>
      </w:r>
    </w:p>
    <w:p w:rsidR="00B5556A" w:rsidRDefault="00B5556A" w:rsidP="00B5556A">
      <w:pPr>
        <w:pStyle w:val="NormalWeb"/>
      </w:pPr>
      <w:r>
        <w:t xml:space="preserve">Je vous propose aujourd'hui d'en savoir un peu plus sur ce périphérique qui est à l'ordinateur ce que le marteau est au bricoleur : indispensable. </w:t>
      </w:r>
    </w:p>
    <w:p w:rsidR="00B5556A" w:rsidRDefault="00B5556A" w:rsidP="00B5556A">
      <w:pPr>
        <w:pStyle w:val="NormalWeb"/>
      </w:pPr>
      <w:r>
        <w:lastRenderedPageBreak/>
        <w:t> </w:t>
      </w:r>
    </w:p>
    <w:p w:rsidR="00B5556A" w:rsidRDefault="00B5556A" w:rsidP="00B5556A">
      <w:pPr>
        <w:pStyle w:val="NormalWeb"/>
      </w:pPr>
      <w:r>
        <w:t> </w:t>
      </w:r>
    </w:p>
    <w:p w:rsidR="00B5556A" w:rsidRDefault="00B5556A" w:rsidP="00B5556A">
      <w:pPr>
        <w:pStyle w:val="chapitre"/>
      </w:pPr>
      <w:r>
        <w:t xml:space="preserve">Généralités sur les souris </w:t>
      </w:r>
    </w:p>
    <w:p w:rsidR="00B5556A" w:rsidRDefault="00B5556A" w:rsidP="00B5556A">
      <w:pPr>
        <w:pStyle w:val="NormalWeb"/>
      </w:pPr>
      <w:r>
        <w:t xml:space="preserve">Une souris a été inventée pour une chose très simple : </w:t>
      </w:r>
      <w:r>
        <w:rPr>
          <w:rStyle w:val="lev"/>
        </w:rPr>
        <w:t>déterminer les actions qui seront effectuées à l'écran</w:t>
      </w:r>
      <w:r>
        <w:t>.</w:t>
      </w:r>
    </w:p>
    <w:p w:rsidR="00B5556A" w:rsidRDefault="00B5556A" w:rsidP="00B5556A">
      <w:pPr>
        <w:pStyle w:val="NormalWeb"/>
      </w:pPr>
      <w:r>
        <w:t xml:space="preserve">Ainsi, de nombreux systèmes ont été inventés : le crayon optique, l'écran tactile, le joystick, la tablette tactile, la tablette graphique, le </w:t>
      </w:r>
      <w:proofErr w:type="spellStart"/>
      <w:r>
        <w:t>trackpoint</w:t>
      </w:r>
      <w:proofErr w:type="spellEnd"/>
      <w:r>
        <w:t xml:space="preserve">, </w:t>
      </w:r>
      <w:proofErr w:type="spellStart"/>
      <w:r>
        <w:t>etc</w:t>
      </w:r>
      <w:proofErr w:type="spellEnd"/>
      <w:r>
        <w:t xml:space="preserve">... </w:t>
      </w:r>
    </w:p>
    <w:p w:rsidR="00B5556A" w:rsidRDefault="00B5556A" w:rsidP="00B5556A">
      <w:pPr>
        <w:pStyle w:val="NormalWeb"/>
      </w:pPr>
      <w:r>
        <w:t>Alors que certains d'entre eux donnent un pointage dit absolu (ils ne font que déterminer un point), la souris détecte un déplacement et devient donc un système de pointage dit relatif.</w:t>
      </w:r>
    </w:p>
    <w:p w:rsidR="00B5556A" w:rsidRDefault="00B5556A" w:rsidP="00B5556A">
      <w:pPr>
        <w:pStyle w:val="NormalWeb"/>
      </w:pPr>
      <w:r>
        <w:t xml:space="preserve">Les pilotes de souris </w:t>
      </w:r>
      <w:r>
        <w:rPr>
          <w:rStyle w:val="Accentuation"/>
        </w:rPr>
        <w:t>(drivers)</w:t>
      </w:r>
      <w:r>
        <w:t xml:space="preserve">, permettent quand à eux de maintenir le pointeur dans la zone autorisée </w:t>
      </w:r>
      <w:r>
        <w:rPr>
          <w:rStyle w:val="Accentuation"/>
        </w:rPr>
        <w:t>(par exemple, un mouvement de votre souris vers la gauche alors que le pointeur se situe déjà à l'extrême gauche de votre écran n'aura aucun effet)</w:t>
      </w:r>
      <w:r>
        <w:t>.</w:t>
      </w:r>
    </w:p>
    <w:p w:rsidR="00B5556A" w:rsidRDefault="00B5556A" w:rsidP="00B5556A">
      <w:pPr>
        <w:pStyle w:val="NormalWeb"/>
      </w:pPr>
      <w:r>
        <w:t> </w:t>
      </w:r>
    </w:p>
    <w:p w:rsidR="00B5556A" w:rsidRDefault="00B5556A" w:rsidP="00B5556A">
      <w:pPr>
        <w:pStyle w:val="NormalWeb"/>
      </w:pPr>
      <w:r>
        <w:t> </w:t>
      </w:r>
    </w:p>
    <w:p w:rsidR="00B5556A" w:rsidRDefault="00B5556A" w:rsidP="00B5556A">
      <w:pPr>
        <w:pStyle w:val="chapitre"/>
      </w:pPr>
      <w:r>
        <w:t>Les connecteurs des souris</w:t>
      </w:r>
    </w:p>
    <w:p w:rsidR="00B5556A" w:rsidRDefault="00B5556A" w:rsidP="00B5556A">
      <w:pPr>
        <w:pStyle w:val="NormalWeb"/>
      </w:pPr>
      <w:r>
        <w:t xml:space="preserve">La souris, quel que soit son modèle, est généralement branché à l'arrière de l'unité centrale, sur la carte-mère, sur un connecteur </w:t>
      </w:r>
      <w:r>
        <w:rPr>
          <w:rStyle w:val="lev"/>
        </w:rPr>
        <w:t>PS/2</w:t>
      </w:r>
      <w:r>
        <w:t xml:space="preserve"> de couleur verte : </w:t>
      </w:r>
    </w:p>
    <w:p w:rsidR="00B5556A" w:rsidRDefault="00B5556A" w:rsidP="00B5556A">
      <w:pPr>
        <w:pStyle w:val="NormalWeb"/>
        <w:jc w:val="center"/>
      </w:pPr>
      <w:r>
        <w:rPr>
          <w:noProof/>
        </w:rPr>
        <w:drawing>
          <wp:inline distT="0" distB="0" distL="0" distR="0">
            <wp:extent cx="422275" cy="379730"/>
            <wp:effectExtent l="19050" t="0" r="0" b="0"/>
            <wp:docPr id="2" name="Image 2" descr="http://www.learnup.fr/images/stories/articles/2010/2010-05/tout_savoir_sur_les_souris/souris-p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arnup.fr/images/stories/articles/2010/2010-05/tout_savoir_sur_les_souris/souris-ps2.png"/>
                    <pic:cNvPicPr>
                      <a:picLocks noChangeAspect="1" noChangeArrowheads="1"/>
                    </pic:cNvPicPr>
                  </pic:nvPicPr>
                  <pic:blipFill>
                    <a:blip r:embed="rId8" cstate="print"/>
                    <a:srcRect/>
                    <a:stretch>
                      <a:fillRect/>
                    </a:stretch>
                  </pic:blipFill>
                  <pic:spPr bwMode="auto">
                    <a:xfrm>
                      <a:off x="0" y="0"/>
                      <a:ext cx="422275" cy="379730"/>
                    </a:xfrm>
                    <a:prstGeom prst="rect">
                      <a:avLst/>
                    </a:prstGeom>
                    <a:noFill/>
                    <a:ln w="9525">
                      <a:noFill/>
                      <a:miter lim="800000"/>
                      <a:headEnd/>
                      <a:tailEnd/>
                    </a:ln>
                  </pic:spPr>
                </pic:pic>
              </a:graphicData>
            </a:graphic>
          </wp:inline>
        </w:drawing>
      </w:r>
    </w:p>
    <w:p w:rsidR="00B5556A" w:rsidRDefault="00B5556A" w:rsidP="00B5556A">
      <w:pPr>
        <w:pStyle w:val="NormalWeb"/>
      </w:pPr>
      <w:r>
        <w:t> </w:t>
      </w:r>
    </w:p>
    <w:p w:rsidR="00B5556A" w:rsidRDefault="00B5556A" w:rsidP="00B5556A">
      <w:pPr>
        <w:pStyle w:val="NormalWeb"/>
      </w:pPr>
      <w:r>
        <w:t xml:space="preserve">Certaines souris, possédant des fonctionnalités avancées ayant besoin de plus d'énergie électrique, possèdent une connectique </w:t>
      </w:r>
      <w:r>
        <w:rPr>
          <w:rStyle w:val="lev"/>
        </w:rPr>
        <w:t>USB</w:t>
      </w:r>
      <w:r>
        <w:t xml:space="preserve"> : </w:t>
      </w:r>
    </w:p>
    <w:p w:rsidR="00B5556A" w:rsidRDefault="00B5556A" w:rsidP="00B5556A">
      <w:pPr>
        <w:pStyle w:val="NormalWeb"/>
        <w:jc w:val="center"/>
      </w:pPr>
      <w:r>
        <w:rPr>
          <w:noProof/>
        </w:rPr>
        <w:lastRenderedPageBreak/>
        <w:drawing>
          <wp:inline distT="0" distB="0" distL="0" distR="0">
            <wp:extent cx="1202690" cy="1097280"/>
            <wp:effectExtent l="19050" t="0" r="0" b="0"/>
            <wp:docPr id="3" name="Image 3" descr="http://www.learnup.fr/images/stories/articles/2010/2010-05/tout_savoir_sur_les_souris/u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arnup.fr/images/stories/articles/2010/2010-05/tout_savoir_sur_les_souris/usb.jpg"/>
                    <pic:cNvPicPr>
                      <a:picLocks noChangeAspect="1" noChangeArrowheads="1"/>
                    </pic:cNvPicPr>
                  </pic:nvPicPr>
                  <pic:blipFill>
                    <a:blip r:embed="rId9" cstate="print"/>
                    <a:srcRect/>
                    <a:stretch>
                      <a:fillRect/>
                    </a:stretch>
                  </pic:blipFill>
                  <pic:spPr bwMode="auto">
                    <a:xfrm>
                      <a:off x="0" y="0"/>
                      <a:ext cx="1202690" cy="1097280"/>
                    </a:xfrm>
                    <a:prstGeom prst="rect">
                      <a:avLst/>
                    </a:prstGeom>
                    <a:noFill/>
                    <a:ln w="9525">
                      <a:noFill/>
                      <a:miter lim="800000"/>
                      <a:headEnd/>
                      <a:tailEnd/>
                    </a:ln>
                  </pic:spPr>
                </pic:pic>
              </a:graphicData>
            </a:graphic>
          </wp:inline>
        </w:drawing>
      </w:r>
    </w:p>
    <w:p w:rsidR="00B5556A" w:rsidRDefault="00B5556A" w:rsidP="00B5556A">
      <w:pPr>
        <w:pStyle w:val="NormalWeb"/>
      </w:pPr>
      <w:r>
        <w:t> </w:t>
      </w:r>
    </w:p>
    <w:p w:rsidR="00B5556A" w:rsidRDefault="00B5556A" w:rsidP="00B5556A">
      <w:pPr>
        <w:pStyle w:val="NormalWeb"/>
      </w:pPr>
      <w:r>
        <w:t xml:space="preserve">De vieux modèles se connectaient sur le port de communication (COM) de l'ordinateur, mais ce type de connectique a aujourd'hui totalement disparu. </w:t>
      </w:r>
    </w:p>
    <w:p w:rsidR="00B5556A" w:rsidRDefault="00B5556A" w:rsidP="00B5556A">
      <w:pPr>
        <w:pStyle w:val="NormalWeb"/>
      </w:pPr>
      <w:r>
        <w:t> </w:t>
      </w:r>
    </w:p>
    <w:p w:rsidR="00B5556A" w:rsidRDefault="00B5556A" w:rsidP="00B5556A">
      <w:pPr>
        <w:pStyle w:val="NormalWeb"/>
      </w:pPr>
      <w:r>
        <w:t> </w:t>
      </w:r>
    </w:p>
    <w:p w:rsidR="00B5556A" w:rsidRDefault="00B5556A" w:rsidP="00B5556A">
      <w:pPr>
        <w:pStyle w:val="chapitre"/>
      </w:pPr>
      <w:r>
        <w:t>Les types de souris</w:t>
      </w:r>
    </w:p>
    <w:p w:rsidR="00B5556A" w:rsidRDefault="00B5556A" w:rsidP="00B5556A">
      <w:pPr>
        <w:pStyle w:val="NormalWeb"/>
      </w:pPr>
      <w:r>
        <w:t xml:space="preserve">Il existe plusieurs types de souris, classifiés selon la technologie de positionnement du pointeur, mais aussi selon la transmission des données à l'unité centrale. </w:t>
      </w:r>
    </w:p>
    <w:p w:rsidR="00B5556A" w:rsidRDefault="00B5556A" w:rsidP="00B5556A">
      <w:pPr>
        <w:pStyle w:val="NormalWeb"/>
      </w:pPr>
      <w:r>
        <w:t>On distingue donc quatre grandes familles de souris. Les voici, de la technologie la plus ancienne à la plus récente :</w:t>
      </w:r>
    </w:p>
    <w:p w:rsidR="00B5556A" w:rsidRDefault="00B5556A" w:rsidP="00B5556A">
      <w:pPr>
        <w:numPr>
          <w:ilvl w:val="0"/>
          <w:numId w:val="1"/>
        </w:numPr>
        <w:spacing w:before="100" w:beforeAutospacing="1" w:after="100" w:afterAutospacing="1" w:line="240" w:lineRule="auto"/>
      </w:pPr>
      <w:r>
        <w:t xml:space="preserve">Les souris mécaniques </w:t>
      </w:r>
    </w:p>
    <w:p w:rsidR="00B5556A" w:rsidRDefault="00B5556A" w:rsidP="00B5556A">
      <w:pPr>
        <w:numPr>
          <w:ilvl w:val="0"/>
          <w:numId w:val="1"/>
        </w:numPr>
        <w:spacing w:before="100" w:beforeAutospacing="1" w:after="100" w:afterAutospacing="1" w:line="240" w:lineRule="auto"/>
      </w:pPr>
      <w:r>
        <w:t xml:space="preserve">Les souris </w:t>
      </w:r>
      <w:proofErr w:type="spellStart"/>
      <w:r>
        <w:t>opto</w:t>
      </w:r>
      <w:proofErr w:type="spellEnd"/>
      <w:r>
        <w:t>-mécaniques</w:t>
      </w:r>
    </w:p>
    <w:p w:rsidR="00B5556A" w:rsidRDefault="00B5556A" w:rsidP="00B5556A">
      <w:pPr>
        <w:numPr>
          <w:ilvl w:val="0"/>
          <w:numId w:val="1"/>
        </w:numPr>
        <w:spacing w:before="100" w:beforeAutospacing="1" w:after="100" w:afterAutospacing="1" w:line="240" w:lineRule="auto"/>
      </w:pPr>
      <w:r>
        <w:t>Les souris optiques</w:t>
      </w:r>
    </w:p>
    <w:p w:rsidR="00B5556A" w:rsidRDefault="00B5556A" w:rsidP="00B5556A">
      <w:pPr>
        <w:numPr>
          <w:ilvl w:val="0"/>
          <w:numId w:val="1"/>
        </w:numPr>
        <w:spacing w:before="100" w:beforeAutospacing="1" w:after="100" w:afterAutospacing="1" w:line="240" w:lineRule="auto"/>
      </w:pPr>
      <w:r>
        <w:t xml:space="preserve">Les souris laser </w:t>
      </w:r>
    </w:p>
    <w:p w:rsidR="00B5556A" w:rsidRDefault="00B5556A" w:rsidP="00B5556A">
      <w:pPr>
        <w:pStyle w:val="NormalWeb"/>
      </w:pPr>
      <w:r>
        <w:t>Voyons à présent le fonctionnement de chacune d'entre elles.</w:t>
      </w:r>
    </w:p>
    <w:p w:rsidR="00B5556A" w:rsidRDefault="00B5556A" w:rsidP="00B5556A">
      <w:pPr>
        <w:pStyle w:val="NormalWeb"/>
      </w:pPr>
      <w:r>
        <w:t> </w:t>
      </w:r>
    </w:p>
    <w:p w:rsidR="00B5556A" w:rsidRDefault="00B5556A" w:rsidP="00B5556A">
      <w:pPr>
        <w:pStyle w:val="NormalWeb"/>
      </w:pPr>
      <w:r>
        <w:lastRenderedPageBreak/>
        <w:t> </w:t>
      </w:r>
    </w:p>
    <w:p w:rsidR="00B5556A" w:rsidRDefault="00B5556A" w:rsidP="00B5556A">
      <w:pPr>
        <w:pStyle w:val="chapitre"/>
      </w:pPr>
      <w:r>
        <w:t>La souris mécanique</w:t>
      </w:r>
    </w:p>
    <w:p w:rsidR="00B5556A" w:rsidRDefault="00B5556A" w:rsidP="00B5556A">
      <w:pPr>
        <w:pStyle w:val="NormalWeb"/>
      </w:pPr>
      <w:proofErr w:type="spellStart"/>
      <w:r>
        <w:t>Famillièrement</w:t>
      </w:r>
      <w:proofErr w:type="spellEnd"/>
      <w:r>
        <w:t xml:space="preserve"> appelée "</w:t>
      </w:r>
      <w:r>
        <w:rPr>
          <w:rStyle w:val="Accentuation"/>
        </w:rPr>
        <w:t>souris à boule</w:t>
      </w:r>
      <w:r>
        <w:t>", elle est en effet facilement identifiable à la boule de plastique ou de caoutchouc qui se situe en dessous :</w:t>
      </w:r>
    </w:p>
    <w:p w:rsidR="00B5556A" w:rsidRDefault="00B5556A" w:rsidP="00B5556A">
      <w:pPr>
        <w:pStyle w:val="NormalWeb"/>
        <w:jc w:val="center"/>
      </w:pPr>
      <w:r>
        <w:rPr>
          <w:noProof/>
        </w:rPr>
        <w:drawing>
          <wp:inline distT="0" distB="0" distL="0" distR="0">
            <wp:extent cx="872490" cy="984885"/>
            <wp:effectExtent l="19050" t="0" r="3810" b="0"/>
            <wp:docPr id="4" name="Image 4" descr="http://www.learnup.fr/images/stories/articles/2010/2010-05/tout_savoir_sur_les_souris/meca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arnup.fr/images/stories/articles/2010/2010-05/tout_savoir_sur_les_souris/mecanique.jpg"/>
                    <pic:cNvPicPr>
                      <a:picLocks noChangeAspect="1" noChangeArrowheads="1"/>
                    </pic:cNvPicPr>
                  </pic:nvPicPr>
                  <pic:blipFill>
                    <a:blip r:embed="rId10" cstate="print"/>
                    <a:srcRect/>
                    <a:stretch>
                      <a:fillRect/>
                    </a:stretch>
                  </pic:blipFill>
                  <pic:spPr bwMode="auto">
                    <a:xfrm>
                      <a:off x="0" y="0"/>
                      <a:ext cx="872490" cy="984885"/>
                    </a:xfrm>
                    <a:prstGeom prst="rect">
                      <a:avLst/>
                    </a:prstGeom>
                    <a:noFill/>
                    <a:ln w="9525">
                      <a:noFill/>
                      <a:miter lim="800000"/>
                      <a:headEnd/>
                      <a:tailEnd/>
                    </a:ln>
                  </pic:spPr>
                </pic:pic>
              </a:graphicData>
            </a:graphic>
          </wp:inline>
        </w:drawing>
      </w:r>
    </w:p>
    <w:p w:rsidR="00B5556A" w:rsidRDefault="00B5556A" w:rsidP="00B5556A">
      <w:pPr>
        <w:pStyle w:val="NormalWeb"/>
        <w:jc w:val="center"/>
      </w:pPr>
      <w:r>
        <w:rPr>
          <w:noProof/>
        </w:rPr>
        <w:drawing>
          <wp:inline distT="0" distB="0" distL="0" distR="0">
            <wp:extent cx="1983740" cy="1758315"/>
            <wp:effectExtent l="19050" t="0" r="0" b="0"/>
            <wp:docPr id="5" name="Image 5" descr="http://www.learnup.fr/images/stories/articles/2010/2010-05/tout_savoir_sur_les_souris/souris_meca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arnup.fr/images/stories/articles/2010/2010-05/tout_savoir_sur_les_souris/souris_mecanique.jpg"/>
                    <pic:cNvPicPr>
                      <a:picLocks noChangeAspect="1" noChangeArrowheads="1"/>
                    </pic:cNvPicPr>
                  </pic:nvPicPr>
                  <pic:blipFill>
                    <a:blip r:embed="rId11" cstate="print"/>
                    <a:srcRect/>
                    <a:stretch>
                      <a:fillRect/>
                    </a:stretch>
                  </pic:blipFill>
                  <pic:spPr bwMode="auto">
                    <a:xfrm>
                      <a:off x="0" y="0"/>
                      <a:ext cx="1983740" cy="1758315"/>
                    </a:xfrm>
                    <a:prstGeom prst="rect">
                      <a:avLst/>
                    </a:prstGeom>
                    <a:noFill/>
                    <a:ln w="9525">
                      <a:noFill/>
                      <a:miter lim="800000"/>
                      <a:headEnd/>
                      <a:tailEnd/>
                    </a:ln>
                  </pic:spPr>
                </pic:pic>
              </a:graphicData>
            </a:graphic>
          </wp:inline>
        </w:drawing>
      </w:r>
    </w:p>
    <w:p w:rsidR="00B5556A" w:rsidRDefault="00B5556A" w:rsidP="00B5556A">
      <w:pPr>
        <w:pStyle w:val="NormalWeb"/>
      </w:pPr>
      <w:r>
        <w:t> </w:t>
      </w:r>
    </w:p>
    <w:p w:rsidR="00B5556A" w:rsidRDefault="00B5556A" w:rsidP="00B5556A">
      <w:pPr>
        <w:pStyle w:val="NormalWeb"/>
      </w:pPr>
      <w:r>
        <w:t>La boule est présente dans une cavité, au centre de la souris.</w:t>
      </w:r>
    </w:p>
    <w:p w:rsidR="00B5556A" w:rsidRDefault="00B5556A" w:rsidP="00B5556A">
      <w:pPr>
        <w:pStyle w:val="NormalWeb"/>
      </w:pPr>
      <w:r>
        <w:t xml:space="preserve">Quand vous bougez la souris, la boule tourne également. La souris mesure alors le sens et la vitesse de rotation de </w:t>
      </w:r>
      <w:proofErr w:type="spellStart"/>
      <w:r>
        <w:t>lla</w:t>
      </w:r>
      <w:proofErr w:type="spellEnd"/>
      <w:r>
        <w:t xml:space="preserve"> boule grâce à deux galets </w:t>
      </w:r>
      <w:r>
        <w:rPr>
          <w:rStyle w:val="lev"/>
        </w:rPr>
        <w:t>(2 et 3)</w:t>
      </w:r>
      <w:r>
        <w:t xml:space="preserve"> positionnés en contact direct avec elle.</w:t>
      </w:r>
    </w:p>
    <w:p w:rsidR="00B5556A" w:rsidRDefault="00B5556A" w:rsidP="00B5556A">
      <w:pPr>
        <w:pStyle w:val="NormalWeb"/>
        <w:jc w:val="center"/>
      </w:pPr>
      <w:r>
        <w:rPr>
          <w:noProof/>
        </w:rPr>
        <w:lastRenderedPageBreak/>
        <w:drawing>
          <wp:inline distT="0" distB="0" distL="0" distR="0">
            <wp:extent cx="1456055" cy="1428115"/>
            <wp:effectExtent l="19050" t="0" r="0" b="0"/>
            <wp:docPr id="6" name="Image 6" descr="http://www.learnup.fr/images/stories/articles/2010/2010-05/tout_savoir_sur_les_souris/Interieursou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arnup.fr/images/stories/articles/2010/2010-05/tout_savoir_sur_les_souris/Interieursouris.jpg"/>
                    <pic:cNvPicPr>
                      <a:picLocks noChangeAspect="1" noChangeArrowheads="1"/>
                    </pic:cNvPicPr>
                  </pic:nvPicPr>
                  <pic:blipFill>
                    <a:blip r:embed="rId12" cstate="print"/>
                    <a:srcRect/>
                    <a:stretch>
                      <a:fillRect/>
                    </a:stretch>
                  </pic:blipFill>
                  <pic:spPr bwMode="auto">
                    <a:xfrm>
                      <a:off x="0" y="0"/>
                      <a:ext cx="1456055" cy="1428115"/>
                    </a:xfrm>
                    <a:prstGeom prst="rect">
                      <a:avLst/>
                    </a:prstGeom>
                    <a:noFill/>
                    <a:ln w="9525">
                      <a:noFill/>
                      <a:miter lim="800000"/>
                      <a:headEnd/>
                      <a:tailEnd/>
                    </a:ln>
                  </pic:spPr>
                </pic:pic>
              </a:graphicData>
            </a:graphic>
          </wp:inline>
        </w:drawing>
      </w:r>
    </w:p>
    <w:p w:rsidR="00B5556A" w:rsidRDefault="00B5556A" w:rsidP="00B5556A">
      <w:pPr>
        <w:pStyle w:val="NormalWeb"/>
      </w:pPr>
      <w:r>
        <w:t>Ces galets sont situés sur deux axes perpendiculaires afin de capter les mouvements x et y.</w:t>
      </w:r>
    </w:p>
    <w:p w:rsidR="00B5556A" w:rsidRDefault="00B5556A" w:rsidP="00B5556A">
      <w:pPr>
        <w:pStyle w:val="NormalWeb"/>
      </w:pPr>
      <w:r>
        <w:t>Un troisième galet (1) peut être présent pour maintenir la boule en question.</w:t>
      </w:r>
    </w:p>
    <w:tbl>
      <w:tblPr>
        <w:tblW w:w="5000" w:type="pct"/>
        <w:tblCellSpacing w:w="15" w:type="dxa"/>
        <w:tblCellMar>
          <w:top w:w="15" w:type="dxa"/>
          <w:left w:w="15" w:type="dxa"/>
          <w:bottom w:w="15" w:type="dxa"/>
          <w:right w:w="15" w:type="dxa"/>
        </w:tblCellMar>
        <w:tblLook w:val="04A0"/>
      </w:tblPr>
      <w:tblGrid>
        <w:gridCol w:w="6980"/>
        <w:gridCol w:w="7114"/>
      </w:tblGrid>
      <w:tr w:rsidR="00B5556A" w:rsidTr="00B5556A">
        <w:trPr>
          <w:tblCellSpacing w:w="15" w:type="dxa"/>
        </w:trPr>
        <w:tc>
          <w:tcPr>
            <w:tcW w:w="0" w:type="auto"/>
            <w:vAlign w:val="center"/>
            <w:hideMark/>
          </w:tcPr>
          <w:p w:rsidR="00B5556A" w:rsidRDefault="00B5556A">
            <w:pPr>
              <w:jc w:val="center"/>
            </w:pPr>
            <w:r>
              <w:rPr>
                <w:noProof/>
                <w:lang w:eastAsia="fr-FR"/>
              </w:rPr>
              <w:drawing>
                <wp:inline distT="0" distB="0" distL="0" distR="0">
                  <wp:extent cx="949325" cy="781050"/>
                  <wp:effectExtent l="19050" t="0" r="3175" b="0"/>
                  <wp:docPr id="7" name="Image 7" descr="http://www.learnup.fr/images/stories/articles/2010/2010-05/tout_savoir_sur_les_souris/capuch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arnup.fr/images/stories/articles/2010/2010-05/tout_savoir_sur_les_souris/capuchon.jpg"/>
                          <pic:cNvPicPr>
                            <a:picLocks noChangeAspect="1" noChangeArrowheads="1"/>
                          </pic:cNvPicPr>
                        </pic:nvPicPr>
                        <pic:blipFill>
                          <a:blip r:embed="rId13" cstate="print"/>
                          <a:srcRect/>
                          <a:stretch>
                            <a:fillRect/>
                          </a:stretch>
                        </pic:blipFill>
                        <pic:spPr bwMode="auto">
                          <a:xfrm>
                            <a:off x="0" y="0"/>
                            <a:ext cx="949325" cy="781050"/>
                          </a:xfrm>
                          <a:prstGeom prst="rect">
                            <a:avLst/>
                          </a:prstGeom>
                          <a:noFill/>
                          <a:ln w="9525">
                            <a:noFill/>
                            <a:miter lim="800000"/>
                            <a:headEnd/>
                            <a:tailEnd/>
                          </a:ln>
                        </pic:spPr>
                      </pic:pic>
                    </a:graphicData>
                  </a:graphic>
                </wp:inline>
              </w:drawing>
            </w:r>
          </w:p>
        </w:tc>
        <w:tc>
          <w:tcPr>
            <w:tcW w:w="0" w:type="auto"/>
            <w:vAlign w:val="center"/>
            <w:hideMark/>
          </w:tcPr>
          <w:p w:rsidR="00B5556A" w:rsidRDefault="00B5556A">
            <w:pPr>
              <w:jc w:val="center"/>
            </w:pPr>
            <w:r>
              <w:rPr>
                <w:noProof/>
                <w:lang w:eastAsia="fr-FR"/>
              </w:rPr>
              <w:drawing>
                <wp:inline distT="0" distB="0" distL="0" distR="0">
                  <wp:extent cx="970915" cy="872490"/>
                  <wp:effectExtent l="19050" t="0" r="635" b="0"/>
                  <wp:docPr id="8" name="Image 8" descr="http://www.learnup.fr/images/stories/articles/2010/2010-05/tout_savoir_sur_les_souris/Bo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earnup.fr/images/stories/articles/2010/2010-05/tout_savoir_sur_les_souris/Boule.jpg"/>
                          <pic:cNvPicPr>
                            <a:picLocks noChangeAspect="1" noChangeArrowheads="1"/>
                          </pic:cNvPicPr>
                        </pic:nvPicPr>
                        <pic:blipFill>
                          <a:blip r:embed="rId14" cstate="print"/>
                          <a:srcRect/>
                          <a:stretch>
                            <a:fillRect/>
                          </a:stretch>
                        </pic:blipFill>
                        <pic:spPr bwMode="auto">
                          <a:xfrm>
                            <a:off x="0" y="0"/>
                            <a:ext cx="970915" cy="872490"/>
                          </a:xfrm>
                          <a:prstGeom prst="rect">
                            <a:avLst/>
                          </a:prstGeom>
                          <a:noFill/>
                          <a:ln w="9525">
                            <a:noFill/>
                            <a:miter lim="800000"/>
                            <a:headEnd/>
                            <a:tailEnd/>
                          </a:ln>
                        </pic:spPr>
                      </pic:pic>
                    </a:graphicData>
                  </a:graphic>
                </wp:inline>
              </w:drawing>
            </w:r>
          </w:p>
        </w:tc>
      </w:tr>
      <w:tr w:rsidR="00B5556A" w:rsidTr="00B5556A">
        <w:trPr>
          <w:tblCellSpacing w:w="15" w:type="dxa"/>
        </w:trPr>
        <w:tc>
          <w:tcPr>
            <w:tcW w:w="0" w:type="auto"/>
            <w:vAlign w:val="center"/>
            <w:hideMark/>
          </w:tcPr>
          <w:p w:rsidR="00B5556A" w:rsidRDefault="00B5556A">
            <w:pPr>
              <w:jc w:val="center"/>
            </w:pPr>
            <w:r>
              <w:rPr>
                <w:rStyle w:val="Accentuation"/>
              </w:rPr>
              <w:t>Capuchon</w:t>
            </w:r>
          </w:p>
        </w:tc>
        <w:tc>
          <w:tcPr>
            <w:tcW w:w="0" w:type="auto"/>
            <w:vAlign w:val="center"/>
            <w:hideMark/>
          </w:tcPr>
          <w:p w:rsidR="00B5556A" w:rsidRDefault="00B5556A">
            <w:pPr>
              <w:jc w:val="center"/>
            </w:pPr>
            <w:r>
              <w:rPr>
                <w:rStyle w:val="Accentuation"/>
              </w:rPr>
              <w:t>Boule</w:t>
            </w:r>
          </w:p>
        </w:tc>
      </w:tr>
    </w:tbl>
    <w:p w:rsidR="00B5556A" w:rsidRDefault="00B5556A" w:rsidP="00B5556A">
      <w:pPr>
        <w:pStyle w:val="NormalWeb"/>
      </w:pPr>
      <w:r>
        <w:t> </w:t>
      </w:r>
    </w:p>
    <w:p w:rsidR="00B5556A" w:rsidRDefault="00B5556A" w:rsidP="00B5556A">
      <w:pPr>
        <w:pStyle w:val="NormalWeb"/>
      </w:pPr>
      <w:r>
        <w:t xml:space="preserve">À force de l'utiliser, de la poussière se dépose sur les rouleaux de la souris, empêchant celle-ci de tourner correctement et provoquant des mouvements incontrôlés du curseur. </w:t>
      </w:r>
    </w:p>
    <w:p w:rsidR="00B5556A" w:rsidRDefault="00B5556A" w:rsidP="00B5556A">
      <w:pPr>
        <w:pStyle w:val="NormalWeb"/>
      </w:pPr>
      <w:r>
        <w:t xml:space="preserve">Pour y remédier, il suffit de nettoyer les galets, avec une brosse à dents par exemple. Afin de garantir le bon roulement de la bille, les souris mécaniques doivent être utilisées sur des tapis, ayant un peu la texture de la gomme afin de bien retranscrire les mouvements du poignet à la bille de la souris. </w:t>
      </w:r>
    </w:p>
    <w:p w:rsidR="00B5556A" w:rsidRDefault="00B5556A" w:rsidP="00B5556A">
      <w:pPr>
        <w:pStyle w:val="NormalWeb"/>
      </w:pPr>
      <w:r>
        <w:t> </w:t>
      </w:r>
    </w:p>
    <w:p w:rsidR="00B5556A" w:rsidRDefault="00B5556A" w:rsidP="00B5556A">
      <w:pPr>
        <w:pStyle w:val="NormalWeb"/>
      </w:pPr>
      <w:r>
        <w:lastRenderedPageBreak/>
        <w:t> </w:t>
      </w:r>
    </w:p>
    <w:p w:rsidR="00B5556A" w:rsidRDefault="00B5556A" w:rsidP="00B5556A">
      <w:pPr>
        <w:pStyle w:val="chapitre"/>
      </w:pPr>
      <w:r>
        <w:t xml:space="preserve">La souris </w:t>
      </w:r>
      <w:proofErr w:type="spellStart"/>
      <w:r>
        <w:t>opto</w:t>
      </w:r>
      <w:proofErr w:type="spellEnd"/>
      <w:r>
        <w:t>-mécanique</w:t>
      </w:r>
    </w:p>
    <w:p w:rsidR="00B5556A" w:rsidRDefault="00B5556A" w:rsidP="00B5556A">
      <w:pPr>
        <w:pStyle w:val="NormalWeb"/>
      </w:pPr>
      <w:r>
        <w:t xml:space="preserve">Le fonctionnement des souris </w:t>
      </w:r>
      <w:proofErr w:type="spellStart"/>
      <w:r>
        <w:t>opto</w:t>
      </w:r>
      <w:proofErr w:type="spellEnd"/>
      <w:r>
        <w:t xml:space="preserve">-mécaniques est similaire à celui des souris mécaniques, </w:t>
      </w:r>
      <w:r>
        <w:rPr>
          <w:rStyle w:val="lev"/>
        </w:rPr>
        <w:t>si ce n'est que le mouvement de la boule est détecté par des capteurs optiques</w:t>
      </w:r>
      <w:r>
        <w:t>.</w:t>
      </w:r>
    </w:p>
    <w:p w:rsidR="00B5556A" w:rsidRDefault="00B5556A" w:rsidP="00B5556A">
      <w:pPr>
        <w:pStyle w:val="NormalWeb"/>
        <w:jc w:val="center"/>
      </w:pPr>
      <w:r>
        <w:rPr>
          <w:noProof/>
        </w:rPr>
        <w:drawing>
          <wp:inline distT="0" distB="0" distL="0" distR="0">
            <wp:extent cx="949325" cy="1012825"/>
            <wp:effectExtent l="19050" t="0" r="3175" b="0"/>
            <wp:docPr id="9" name="Image 9" descr="http://www.learnup.fr/images/stories/articles/2010/2010-05/tout_savoir_sur_les_souris/optomecaniqu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earnup.fr/images/stories/articles/2010/2010-05/tout_savoir_sur_les_souris/optomecanique1.jpg"/>
                    <pic:cNvPicPr>
                      <a:picLocks noChangeAspect="1" noChangeArrowheads="1"/>
                    </pic:cNvPicPr>
                  </pic:nvPicPr>
                  <pic:blipFill>
                    <a:blip r:embed="rId15" cstate="print"/>
                    <a:srcRect/>
                    <a:stretch>
                      <a:fillRect/>
                    </a:stretch>
                  </pic:blipFill>
                  <pic:spPr bwMode="auto">
                    <a:xfrm>
                      <a:off x="0" y="0"/>
                      <a:ext cx="949325" cy="1012825"/>
                    </a:xfrm>
                    <a:prstGeom prst="rect">
                      <a:avLst/>
                    </a:prstGeom>
                    <a:noFill/>
                    <a:ln w="9525">
                      <a:noFill/>
                      <a:miter lim="800000"/>
                      <a:headEnd/>
                      <a:tailEnd/>
                    </a:ln>
                  </pic:spPr>
                </pic:pic>
              </a:graphicData>
            </a:graphic>
          </wp:inline>
        </w:drawing>
      </w:r>
      <w:proofErr w:type="gramStart"/>
      <w:r>
        <w:t>l</w:t>
      </w:r>
      <w:proofErr w:type="gramEnd"/>
    </w:p>
    <w:p w:rsidR="00B5556A" w:rsidRDefault="00B5556A" w:rsidP="00B5556A">
      <w:pPr>
        <w:pStyle w:val="NormalWeb"/>
      </w:pPr>
      <w:r>
        <w:t> </w:t>
      </w:r>
    </w:p>
    <w:p w:rsidR="00B5556A" w:rsidRDefault="00B5556A" w:rsidP="00B5556A">
      <w:pPr>
        <w:pStyle w:val="NormalWeb"/>
      </w:pPr>
      <w:r>
        <w:t>Elle comporte donc elle aussi une boule sur laquelle tournent deux rouleaux.</w:t>
      </w:r>
    </w:p>
    <w:p w:rsidR="00B5556A" w:rsidRDefault="00B5556A" w:rsidP="00B5556A">
      <w:pPr>
        <w:pStyle w:val="NormalWeb"/>
      </w:pPr>
      <w:r>
        <w:t xml:space="preserve">Sur ces rouleaux, un disque cranté tourne entre une photodiode et une LED (diode électroluminescente) laissant passer la lumière par séquence. </w:t>
      </w:r>
    </w:p>
    <w:p w:rsidR="00B5556A" w:rsidRDefault="00B5556A" w:rsidP="00B5556A">
      <w:pPr>
        <w:pStyle w:val="NormalWeb"/>
      </w:pPr>
      <w:r>
        <w:t xml:space="preserve">Lorsque la lumière passe, la photodiode renvoie un bit (1) et lorsqu'elle rencontre un obstacle, elle renvoie un bit nul (0). A l'aide de ces informations, l'ordinateur peut connaître la position du curseur ainsi que sa vitesse de déplacement. </w:t>
      </w:r>
    </w:p>
    <w:p w:rsidR="00B5556A" w:rsidRDefault="00B5556A" w:rsidP="00B5556A">
      <w:pPr>
        <w:pStyle w:val="NormalWeb"/>
        <w:jc w:val="center"/>
      </w:pPr>
      <w:r>
        <w:rPr>
          <w:noProof/>
        </w:rPr>
        <w:lastRenderedPageBreak/>
        <w:drawing>
          <wp:inline distT="0" distB="0" distL="0" distR="0">
            <wp:extent cx="4164330" cy="2609850"/>
            <wp:effectExtent l="19050" t="0" r="7620" b="0"/>
            <wp:docPr id="10" name="Image 10" descr="http://www.learnup.fr/images/stories/articles/2010/2010-05/tout_savoir_sur_les_souris/optomecan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earnup.fr/images/stories/articles/2010/2010-05/tout_savoir_sur_les_souris/optomecanique.png"/>
                    <pic:cNvPicPr>
                      <a:picLocks noChangeAspect="1" noChangeArrowheads="1"/>
                    </pic:cNvPicPr>
                  </pic:nvPicPr>
                  <pic:blipFill>
                    <a:blip r:embed="rId16" cstate="print"/>
                    <a:srcRect/>
                    <a:stretch>
                      <a:fillRect/>
                    </a:stretch>
                  </pic:blipFill>
                  <pic:spPr bwMode="auto">
                    <a:xfrm>
                      <a:off x="0" y="0"/>
                      <a:ext cx="4164330" cy="2609850"/>
                    </a:xfrm>
                    <a:prstGeom prst="rect">
                      <a:avLst/>
                    </a:prstGeom>
                    <a:noFill/>
                    <a:ln w="9525">
                      <a:noFill/>
                      <a:miter lim="800000"/>
                      <a:headEnd/>
                      <a:tailEnd/>
                    </a:ln>
                  </pic:spPr>
                </pic:pic>
              </a:graphicData>
            </a:graphic>
          </wp:inline>
        </w:drawing>
      </w:r>
    </w:p>
    <w:p w:rsidR="00B5556A" w:rsidRDefault="00B5556A" w:rsidP="00B5556A">
      <w:pPr>
        <w:pStyle w:val="NormalWeb"/>
      </w:pPr>
      <w:r>
        <w:t> </w:t>
      </w:r>
    </w:p>
    <w:p w:rsidR="00B5556A" w:rsidRDefault="00B5556A" w:rsidP="00B5556A">
      <w:pPr>
        <w:pStyle w:val="NormalWeb"/>
      </w:pPr>
      <w:hyperlink r:id="rId17" w:tgtFrame="_blank" w:history="1">
        <w:r>
          <w:rPr>
            <w:rStyle w:val="Lienhypertexte"/>
          </w:rPr>
          <w:t xml:space="preserve">Un schéma très bien fait est disponible sur </w:t>
        </w:r>
        <w:proofErr w:type="spellStart"/>
        <w:r>
          <w:rPr>
            <w:rStyle w:val="Lienhypertexte"/>
          </w:rPr>
          <w:t>Wikipédia</w:t>
        </w:r>
        <w:proofErr w:type="spellEnd"/>
        <w:r>
          <w:rPr>
            <w:rStyle w:val="Lienhypertexte"/>
          </w:rPr>
          <w:t>.</w:t>
        </w:r>
      </w:hyperlink>
    </w:p>
    <w:p w:rsidR="00B5556A" w:rsidRDefault="00B5556A" w:rsidP="00B5556A">
      <w:pPr>
        <w:pStyle w:val="NormalWeb"/>
      </w:pPr>
      <w:r>
        <w:t xml:space="preserve">Comme la souris mécanique, la souris </w:t>
      </w:r>
      <w:proofErr w:type="spellStart"/>
      <w:r>
        <w:t>opto</w:t>
      </w:r>
      <w:proofErr w:type="spellEnd"/>
      <w:r>
        <w:t>-mécanique demande à être utilisée sur un tapis, pour la même raison : garantir le roulement régulier de la boule.</w:t>
      </w:r>
    </w:p>
    <w:p w:rsidR="00B5556A" w:rsidRDefault="00B5556A" w:rsidP="00B5556A">
      <w:pPr>
        <w:pStyle w:val="NormalWeb"/>
      </w:pPr>
      <w:r>
        <w:t> </w:t>
      </w:r>
    </w:p>
    <w:p w:rsidR="00B5556A" w:rsidRDefault="00B5556A" w:rsidP="00B5556A">
      <w:pPr>
        <w:pStyle w:val="NormalWeb"/>
      </w:pPr>
      <w:r>
        <w:t> </w:t>
      </w:r>
    </w:p>
    <w:p w:rsidR="00B5556A" w:rsidRDefault="00B5556A" w:rsidP="00B5556A">
      <w:pPr>
        <w:pStyle w:val="chapitre"/>
      </w:pPr>
      <w:r>
        <w:t>La souris optique</w:t>
      </w:r>
    </w:p>
    <w:p w:rsidR="00B5556A" w:rsidRDefault="00B5556A" w:rsidP="00B5556A">
      <w:pPr>
        <w:pStyle w:val="NormalWeb"/>
      </w:pPr>
      <w:r>
        <w:rPr>
          <w:rStyle w:val="lev"/>
        </w:rPr>
        <w:t>Dans la souris optique, plus de boule !</w:t>
      </w:r>
    </w:p>
    <w:p w:rsidR="00B5556A" w:rsidRDefault="00B5556A" w:rsidP="00B5556A">
      <w:pPr>
        <w:pStyle w:val="NormalWeb"/>
      </w:pPr>
      <w:r>
        <w:lastRenderedPageBreak/>
        <w:t xml:space="preserve">Les premières versions des souris optiques, développées par Mouse System en 1982, utilisaient un tapis métallique, solide et quadrillé. Elles envoyaient un rayon de lumière et en captaient le retour, parvenant ainsi à retranscrire le déplacement. </w:t>
      </w:r>
    </w:p>
    <w:p w:rsidR="00B5556A" w:rsidRDefault="00B5556A" w:rsidP="00B5556A">
      <w:pPr>
        <w:pStyle w:val="NormalWeb"/>
      </w:pPr>
      <w:r>
        <w:t>Le gros inconvénient était que la mesure du mouvement dépendait de l'alignement du tapis. Cette technologie n'est aujourd'hui plus du tout utilisée.</w:t>
      </w:r>
    </w:p>
    <w:p w:rsidR="00B5556A" w:rsidRDefault="00B5556A" w:rsidP="00B5556A">
      <w:pPr>
        <w:pStyle w:val="NormalWeb"/>
        <w:jc w:val="center"/>
      </w:pPr>
      <w:r>
        <w:rPr>
          <w:noProof/>
        </w:rPr>
        <w:drawing>
          <wp:inline distT="0" distB="0" distL="0" distR="0">
            <wp:extent cx="1076325" cy="1019810"/>
            <wp:effectExtent l="19050" t="0" r="9525" b="0"/>
            <wp:docPr id="11" name="Image 11" descr="http://www.learnup.fr/images/stories/articles/2010/2010-05/tout_savoir_sur_les_souris/op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earnup.fr/images/stories/articles/2010/2010-05/tout_savoir_sur_les_souris/optique.jpg"/>
                    <pic:cNvPicPr>
                      <a:picLocks noChangeAspect="1" noChangeArrowheads="1"/>
                    </pic:cNvPicPr>
                  </pic:nvPicPr>
                  <pic:blipFill>
                    <a:blip r:embed="rId18" cstate="print"/>
                    <a:srcRect/>
                    <a:stretch>
                      <a:fillRect/>
                    </a:stretch>
                  </pic:blipFill>
                  <pic:spPr bwMode="auto">
                    <a:xfrm>
                      <a:off x="0" y="0"/>
                      <a:ext cx="1076325" cy="1019810"/>
                    </a:xfrm>
                    <a:prstGeom prst="rect">
                      <a:avLst/>
                    </a:prstGeom>
                    <a:noFill/>
                    <a:ln w="9525">
                      <a:noFill/>
                      <a:miter lim="800000"/>
                      <a:headEnd/>
                      <a:tailEnd/>
                    </a:ln>
                  </pic:spPr>
                </pic:pic>
              </a:graphicData>
            </a:graphic>
          </wp:inline>
        </w:drawing>
      </w:r>
    </w:p>
    <w:p w:rsidR="00B5556A" w:rsidRDefault="00B5556A" w:rsidP="00B5556A">
      <w:pPr>
        <w:pStyle w:val="NormalWeb"/>
      </w:pPr>
      <w:r>
        <w:t> </w:t>
      </w:r>
    </w:p>
    <w:p w:rsidR="00B5556A" w:rsidRDefault="00B5556A" w:rsidP="00B5556A">
      <w:pPr>
        <w:pStyle w:val="NormalWeb"/>
      </w:pPr>
      <w:r>
        <w:t xml:space="preserve">Dans les modèles actuels, une LED illumine la surface. La lumière réfléchie est captée à travers un système de lentilles puis acheminée vers un capteur. On obtient ainsi une photographie de la surface. </w:t>
      </w:r>
    </w:p>
    <w:p w:rsidR="00B5556A" w:rsidRDefault="00B5556A" w:rsidP="00B5556A">
      <w:pPr>
        <w:pStyle w:val="NormalWeb"/>
      </w:pPr>
      <w:r>
        <w:t xml:space="preserve">Si la souris se déplace, chaque photographie se trouve être différente, et il ne reste plus qu'au capteur à analyser ces différences pour déterminer les coordonnées. </w:t>
      </w:r>
    </w:p>
    <w:p w:rsidR="00B5556A" w:rsidRDefault="00B5556A" w:rsidP="00B5556A">
      <w:pPr>
        <w:pStyle w:val="NormalWeb"/>
        <w:jc w:val="center"/>
      </w:pPr>
      <w:r>
        <w:rPr>
          <w:noProof/>
          <w:color w:val="0000FF"/>
        </w:rPr>
        <w:drawing>
          <wp:inline distT="0" distB="0" distL="0" distR="0">
            <wp:extent cx="1287145" cy="822960"/>
            <wp:effectExtent l="19050" t="0" r="8255" b="0"/>
            <wp:docPr id="12" name="Image 12" descr="http://www.learnup.fr/images/stories/articles/2010/2010-05/tout_savoir_sur_les_souris/optiqueschema.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earnup.fr/images/stories/articles/2010/2010-05/tout_savoir_sur_les_souris/optiqueschema.jpg">
                      <a:hlinkClick r:id="rId19" tgtFrame="&quot;_blank&quot;"/>
                    </pic:cNvPr>
                    <pic:cNvPicPr>
                      <a:picLocks noChangeAspect="1" noChangeArrowheads="1"/>
                    </pic:cNvPicPr>
                  </pic:nvPicPr>
                  <pic:blipFill>
                    <a:blip r:embed="rId20" cstate="print"/>
                    <a:srcRect/>
                    <a:stretch>
                      <a:fillRect/>
                    </a:stretch>
                  </pic:blipFill>
                  <pic:spPr bwMode="auto">
                    <a:xfrm>
                      <a:off x="0" y="0"/>
                      <a:ext cx="1287145" cy="822960"/>
                    </a:xfrm>
                    <a:prstGeom prst="rect">
                      <a:avLst/>
                    </a:prstGeom>
                    <a:noFill/>
                    <a:ln w="9525">
                      <a:noFill/>
                      <a:miter lim="800000"/>
                      <a:headEnd/>
                      <a:tailEnd/>
                    </a:ln>
                  </pic:spPr>
                </pic:pic>
              </a:graphicData>
            </a:graphic>
          </wp:inline>
        </w:drawing>
      </w:r>
    </w:p>
    <w:p w:rsidR="00B5556A" w:rsidRDefault="00B5556A" w:rsidP="00B5556A">
      <w:pPr>
        <w:pStyle w:val="NormalWeb"/>
      </w:pPr>
      <w:r>
        <w:t> </w:t>
      </w:r>
    </w:p>
    <w:p w:rsidR="00B5556A" w:rsidRDefault="00B5556A" w:rsidP="00B5556A">
      <w:pPr>
        <w:pStyle w:val="NormalWeb"/>
      </w:pPr>
      <w:r>
        <w:t>Lorsque je parle de photo, il ne s'agit évidemment pas de produire un portrait réaliste de la table, mais plutôt d'effectuer des clichés qui mettent en avant les aspérités et la structure de la surface. Il devient alors plus simple de comparer les différences pour déterminer le déplacement de manière très précise.</w:t>
      </w:r>
    </w:p>
    <w:p w:rsidR="00B5556A" w:rsidRDefault="00B5556A" w:rsidP="00B5556A">
      <w:pPr>
        <w:pStyle w:val="NormalWeb"/>
        <w:jc w:val="center"/>
      </w:pPr>
      <w:r>
        <w:rPr>
          <w:noProof/>
        </w:rPr>
        <w:lastRenderedPageBreak/>
        <w:drawing>
          <wp:inline distT="0" distB="0" distL="0" distR="0">
            <wp:extent cx="5711190" cy="2363470"/>
            <wp:effectExtent l="19050" t="0" r="3810" b="0"/>
            <wp:docPr id="13" name="Image 13" descr="http://www.learnup.fr/images/stories/articles/2010/2010-05/tout_savoir_sur_les_souris/deplacementop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earnup.fr/images/stories/articles/2010/2010-05/tout_savoir_sur_les_souris/deplacementoptique.jpg"/>
                    <pic:cNvPicPr>
                      <a:picLocks noChangeAspect="1" noChangeArrowheads="1"/>
                    </pic:cNvPicPr>
                  </pic:nvPicPr>
                  <pic:blipFill>
                    <a:blip r:embed="rId21" cstate="print"/>
                    <a:srcRect/>
                    <a:stretch>
                      <a:fillRect/>
                    </a:stretch>
                  </pic:blipFill>
                  <pic:spPr bwMode="auto">
                    <a:xfrm>
                      <a:off x="0" y="0"/>
                      <a:ext cx="5711190" cy="2363470"/>
                    </a:xfrm>
                    <a:prstGeom prst="rect">
                      <a:avLst/>
                    </a:prstGeom>
                    <a:noFill/>
                    <a:ln w="9525">
                      <a:noFill/>
                      <a:miter lim="800000"/>
                      <a:headEnd/>
                      <a:tailEnd/>
                    </a:ln>
                  </pic:spPr>
                </pic:pic>
              </a:graphicData>
            </a:graphic>
          </wp:inline>
        </w:drawing>
      </w:r>
    </w:p>
    <w:p w:rsidR="00B5556A" w:rsidRDefault="00B5556A" w:rsidP="00B5556A">
      <w:pPr>
        <w:pStyle w:val="NormalWeb"/>
      </w:pPr>
      <w:r>
        <w:t> </w:t>
      </w:r>
    </w:p>
    <w:p w:rsidR="00B5556A" w:rsidRDefault="00B5556A" w:rsidP="00B5556A">
      <w:pPr>
        <w:pStyle w:val="NormalWeb"/>
      </w:pPr>
      <w:r>
        <w:t xml:space="preserve">Grâce à cette technologie, plus besoin de tapis de souris ni de support spécial, mais il faut tout de même éviter les supports réfléchissants comme le plastique brillant, le verre ou le bois vernis, ou bien les supports trop sombres car la lumière fournie par la LED n'est pas assez puissante pour révéler </w:t>
      </w:r>
      <w:proofErr w:type="gramStart"/>
      <w:r>
        <w:t>les aspérité</w:t>
      </w:r>
      <w:proofErr w:type="gramEnd"/>
      <w:r>
        <w:t>.</w:t>
      </w:r>
    </w:p>
    <w:p w:rsidR="00B5556A" w:rsidRDefault="00B5556A" w:rsidP="00B5556A">
      <w:pPr>
        <w:pStyle w:val="NormalWeb"/>
      </w:pPr>
      <w:r>
        <w:t>Leur précision est également bien meilleure que celle offerte par les modèles mécaniques, et elles sont moins sensibles aux salissures.</w:t>
      </w:r>
    </w:p>
    <w:p w:rsidR="00B5556A" w:rsidRDefault="00B5556A" w:rsidP="00B5556A">
      <w:pPr>
        <w:pStyle w:val="NormalWeb"/>
      </w:pPr>
      <w:r>
        <w:t> </w:t>
      </w:r>
    </w:p>
    <w:p w:rsidR="00B5556A" w:rsidRDefault="00B5556A" w:rsidP="00B5556A">
      <w:pPr>
        <w:pStyle w:val="NormalWeb"/>
      </w:pPr>
      <w:r>
        <w:t> </w:t>
      </w:r>
    </w:p>
    <w:p w:rsidR="00B5556A" w:rsidRDefault="00B5556A" w:rsidP="00B5556A">
      <w:pPr>
        <w:pStyle w:val="chapitre"/>
      </w:pPr>
      <w:r>
        <w:t>La souris laser</w:t>
      </w:r>
    </w:p>
    <w:p w:rsidR="00B5556A" w:rsidRDefault="00B5556A" w:rsidP="00B5556A">
      <w:pPr>
        <w:pStyle w:val="NormalWeb"/>
      </w:pPr>
      <w:r>
        <w:t>Inventée par les ingénieurs de Logitech, ces derniers sont partis d'un constat : pour améliorer encore la précision de la souris, il fallait s'attaquer à la source de la lumière.</w:t>
      </w:r>
    </w:p>
    <w:p w:rsidR="00B5556A" w:rsidRDefault="00B5556A" w:rsidP="00B5556A">
      <w:pPr>
        <w:pStyle w:val="NormalWeb"/>
      </w:pPr>
      <w:r>
        <w:lastRenderedPageBreak/>
        <w:t>En effet, une source de lumière plus intense et plus ciblée permettrait d'obtenir un meilleur cliché de la surface. C'est un peu comme en photo : on peut avoir le meilleur capteur du monde, si la lumière n'est pas bonne, le résultat ne sera pas fameux.</w:t>
      </w:r>
    </w:p>
    <w:p w:rsidR="00B5556A" w:rsidRDefault="00B5556A" w:rsidP="00B5556A">
      <w:pPr>
        <w:pStyle w:val="NormalWeb"/>
      </w:pPr>
      <w:r>
        <w:t>Les ingénieurs ont donc remplacé la LED par un petit laser. On remarque aisément la différence entre une souris optique et une souris laser : la souris laser ne présente pas de lumière rouge au dessous.</w:t>
      </w:r>
    </w:p>
    <w:p w:rsidR="00B5556A" w:rsidRDefault="00B5556A" w:rsidP="00B5556A">
      <w:pPr>
        <w:pStyle w:val="NormalWeb"/>
        <w:jc w:val="center"/>
      </w:pPr>
      <w:r>
        <w:rPr>
          <w:noProof/>
        </w:rPr>
        <w:drawing>
          <wp:inline distT="0" distB="0" distL="0" distR="0">
            <wp:extent cx="2370455" cy="1589405"/>
            <wp:effectExtent l="19050" t="0" r="0" b="0"/>
            <wp:docPr id="14" name="Image 14" descr="http://www.learnup.fr/images/stories/articles/2010/2010-05/tout_savoir_sur_les_souris/la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earnup.fr/images/stories/articles/2010/2010-05/tout_savoir_sur_les_souris/laser.jpg"/>
                    <pic:cNvPicPr>
                      <a:picLocks noChangeAspect="1" noChangeArrowheads="1"/>
                    </pic:cNvPicPr>
                  </pic:nvPicPr>
                  <pic:blipFill>
                    <a:blip r:embed="rId22" cstate="print"/>
                    <a:srcRect/>
                    <a:stretch>
                      <a:fillRect/>
                    </a:stretch>
                  </pic:blipFill>
                  <pic:spPr bwMode="auto">
                    <a:xfrm>
                      <a:off x="0" y="0"/>
                      <a:ext cx="2370455" cy="1589405"/>
                    </a:xfrm>
                    <a:prstGeom prst="rect">
                      <a:avLst/>
                    </a:prstGeom>
                    <a:noFill/>
                    <a:ln w="9525">
                      <a:noFill/>
                      <a:miter lim="800000"/>
                      <a:headEnd/>
                      <a:tailEnd/>
                    </a:ln>
                  </pic:spPr>
                </pic:pic>
              </a:graphicData>
            </a:graphic>
          </wp:inline>
        </w:drawing>
      </w:r>
    </w:p>
    <w:p w:rsidR="00B5556A" w:rsidRDefault="00B5556A" w:rsidP="00B5556A">
      <w:pPr>
        <w:pStyle w:val="NormalWeb"/>
      </w:pPr>
      <w:r>
        <w:t> </w:t>
      </w:r>
    </w:p>
    <w:p w:rsidR="00B5556A" w:rsidRDefault="00B5556A" w:rsidP="00B5556A">
      <w:pPr>
        <w:pStyle w:val="NormalWeb"/>
      </w:pPr>
      <w:r>
        <w:t xml:space="preserve">Le laser projette donc un faisceau continu et toujours d'intensité identique qui peut se réfléchir sans être altéré, contrairement au faisceau émit par une simple LED. </w:t>
      </w:r>
    </w:p>
    <w:p w:rsidR="00B5556A" w:rsidRDefault="00B5556A" w:rsidP="00B5556A">
      <w:pPr>
        <w:pStyle w:val="NormalWeb"/>
      </w:pPr>
      <w:r>
        <w:t xml:space="preserve">C'est d'ailleurs pour ces qualités que le laser est utilisé pour la lecture des disques CD par exemple. </w:t>
      </w:r>
    </w:p>
    <w:p w:rsidR="00B5556A" w:rsidRDefault="00B5556A" w:rsidP="00B5556A">
      <w:pPr>
        <w:pStyle w:val="NormalWeb"/>
      </w:pPr>
      <w:r>
        <w:rPr>
          <w:rStyle w:val="lev"/>
        </w:rPr>
        <w:t xml:space="preserve">Le capteur reçoit alors une image bien plus détaillée et beaucoup plus contrastée. Il peut percevoir des différences de structures sur la surface qui n'apparaîtraient pas avec la technologie optique par LED. </w:t>
      </w:r>
    </w:p>
    <w:p w:rsidR="00B5556A" w:rsidRDefault="00B5556A" w:rsidP="00B5556A">
      <w:pPr>
        <w:pStyle w:val="NormalWeb"/>
      </w:pPr>
      <w:r>
        <w:t>Outre une meilleure précision, toute surface, même complètement uniforme hormis le verre et le miroir permettent l'utilisation des souris laser. Voyez par exemple deux clichés de surface, l'un pris avec LED et l'autre avec laser :</w:t>
      </w:r>
    </w:p>
    <w:p w:rsidR="00B5556A" w:rsidRDefault="00B5556A" w:rsidP="00B5556A">
      <w:pPr>
        <w:pStyle w:val="NormalWeb"/>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59.2pt;height:129.6pt"/>
        </w:pict>
      </w:r>
    </w:p>
    <w:p w:rsidR="00B5556A" w:rsidRDefault="00B5556A" w:rsidP="00B5556A">
      <w:pPr>
        <w:pStyle w:val="NormalWeb"/>
      </w:pPr>
      <w:r>
        <w:t> </w:t>
      </w:r>
    </w:p>
    <w:p w:rsidR="00B5556A" w:rsidRDefault="00B5556A" w:rsidP="00B5556A">
      <w:pPr>
        <w:pStyle w:val="NormalWeb"/>
      </w:pPr>
      <w:r>
        <w:t>L'exemple se passe de commentaires : on comprend donc aisément la différence de précision entre les deux technologies.</w:t>
      </w:r>
    </w:p>
    <w:p w:rsidR="00B5556A" w:rsidRDefault="00B5556A" w:rsidP="00B5556A">
      <w:pPr>
        <w:pStyle w:val="NormalWeb"/>
      </w:pPr>
      <w:r>
        <w:t xml:space="preserve">Le laser utilisé est un modèle de Classe 1, faible consommation. Afin d'éviter toute exposition de l'utilisateur </w:t>
      </w:r>
      <w:proofErr w:type="gramStart"/>
      <w:r>
        <w:t>si il</w:t>
      </w:r>
      <w:proofErr w:type="gramEnd"/>
      <w:r>
        <w:t xml:space="preserve"> venait à regarder sous la souris, le laser s'éteint dès que la souris n'est plus posée sur la surface.</w:t>
      </w:r>
    </w:p>
    <w:p w:rsidR="00B5556A" w:rsidRDefault="00B5556A" w:rsidP="00B5556A">
      <w:pPr>
        <w:pStyle w:val="NormalWeb"/>
        <w:jc w:val="center"/>
      </w:pPr>
      <w:r>
        <w:rPr>
          <w:noProof/>
        </w:rPr>
        <w:drawing>
          <wp:inline distT="0" distB="0" distL="0" distR="0">
            <wp:extent cx="1315085" cy="1238250"/>
            <wp:effectExtent l="19050" t="0" r="0" b="0"/>
            <wp:docPr id="16" name="Image 16" descr="http://www.learnup.fr/images/stories/articles/2010/2010-05/tout_savoir_sur_les_souris/tutoweb_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learnup.fr/images/stories/articles/2010/2010-05/tout_savoir_sur_les_souris/tutoweb_003.png"/>
                    <pic:cNvPicPr>
                      <a:picLocks noChangeAspect="1" noChangeArrowheads="1"/>
                    </pic:cNvPicPr>
                  </pic:nvPicPr>
                  <pic:blipFill>
                    <a:blip r:embed="rId23" cstate="print"/>
                    <a:srcRect/>
                    <a:stretch>
                      <a:fillRect/>
                    </a:stretch>
                  </pic:blipFill>
                  <pic:spPr bwMode="auto">
                    <a:xfrm>
                      <a:off x="0" y="0"/>
                      <a:ext cx="1315085" cy="1238250"/>
                    </a:xfrm>
                    <a:prstGeom prst="rect">
                      <a:avLst/>
                    </a:prstGeom>
                    <a:noFill/>
                    <a:ln w="9525">
                      <a:noFill/>
                      <a:miter lim="800000"/>
                      <a:headEnd/>
                      <a:tailEnd/>
                    </a:ln>
                  </pic:spPr>
                </pic:pic>
              </a:graphicData>
            </a:graphic>
          </wp:inline>
        </w:drawing>
      </w:r>
      <w:r>
        <w:br/>
        <w:t xml:space="preserve">Laser de classe 1 d'une souris </w:t>
      </w:r>
    </w:p>
    <w:p w:rsidR="00B5556A" w:rsidRDefault="00B5556A" w:rsidP="00B5556A">
      <w:pPr>
        <w:pStyle w:val="NormalWeb"/>
      </w:pPr>
      <w:r>
        <w:t> </w:t>
      </w:r>
    </w:p>
    <w:p w:rsidR="00B5556A" w:rsidRDefault="00B5556A" w:rsidP="00B5556A">
      <w:pPr>
        <w:pStyle w:val="NormalWeb"/>
      </w:pPr>
      <w:r>
        <w:t> </w:t>
      </w:r>
    </w:p>
    <w:p w:rsidR="00B5556A" w:rsidRDefault="00B5556A" w:rsidP="00B5556A">
      <w:pPr>
        <w:pStyle w:val="chapitre"/>
      </w:pPr>
      <w:r>
        <w:t xml:space="preserve">Je l'attrape "par la queue"... </w:t>
      </w:r>
    </w:p>
    <w:p w:rsidR="00B5556A" w:rsidRDefault="00B5556A" w:rsidP="00B5556A">
      <w:pPr>
        <w:pStyle w:val="NormalWeb"/>
      </w:pPr>
      <w:r>
        <w:lastRenderedPageBreak/>
        <w:t xml:space="preserve">Les souris sans fil, en anglais </w:t>
      </w:r>
      <w:r>
        <w:rPr>
          <w:rStyle w:val="lev"/>
        </w:rPr>
        <w:t>Cordless Mouse</w:t>
      </w:r>
      <w:r>
        <w:t xml:space="preserve">, sont de plus en plus populaires car elles peuvent être utilisées sans être directement reliées à l'ordinateur, ce qui permet plus de liberté d'utilisation. </w:t>
      </w:r>
    </w:p>
    <w:p w:rsidR="00B5556A" w:rsidRDefault="00B5556A" w:rsidP="00B5556A">
      <w:pPr>
        <w:pStyle w:val="NormalWeb"/>
      </w:pPr>
      <w:r>
        <w:t xml:space="preserve">Dans la famille des souris sans-fil, on distingue 3 types : </w:t>
      </w:r>
    </w:p>
    <w:p w:rsidR="00B5556A" w:rsidRDefault="00B5556A" w:rsidP="00B5556A">
      <w:pPr>
        <w:numPr>
          <w:ilvl w:val="0"/>
          <w:numId w:val="2"/>
        </w:numPr>
        <w:spacing w:before="100" w:beforeAutospacing="1" w:after="240" w:line="240" w:lineRule="auto"/>
      </w:pPr>
      <w:r>
        <w:rPr>
          <w:rStyle w:val="lev"/>
        </w:rPr>
        <w:t>les souris infrarouges</w:t>
      </w:r>
      <w:r>
        <w:t xml:space="preserve"> : ces souris sont utilisées en vis-à-vis d'un récepteur infrarouge connecté à l'ordinateur. La portée est très faible et doit être en vision directe, un peu comme votre télécommande et votre téléviseur;</w:t>
      </w:r>
    </w:p>
    <w:p w:rsidR="00B5556A" w:rsidRDefault="00B5556A" w:rsidP="00B5556A">
      <w:pPr>
        <w:numPr>
          <w:ilvl w:val="0"/>
          <w:numId w:val="2"/>
        </w:numPr>
        <w:spacing w:before="100" w:beforeAutospacing="1" w:after="240" w:line="240" w:lineRule="auto"/>
      </w:pPr>
      <w:r>
        <w:rPr>
          <w:rStyle w:val="lev"/>
        </w:rPr>
        <w:t>les souris hertziennes</w:t>
      </w:r>
      <w:r>
        <w:t xml:space="preserve"> : fonctionnent par ondes radios, conjointement à un récepteur hertzien, fournit en général avec la souris. La portée nominale est d'une dizaine de mètres sans besoin d'une ligne visuelle directe vers le récepteur. Le signal peut également traverser une à deux cloisons d'habitation standard; </w:t>
      </w:r>
    </w:p>
    <w:p w:rsidR="00B5556A" w:rsidRDefault="00B5556A" w:rsidP="00B5556A">
      <w:pPr>
        <w:numPr>
          <w:ilvl w:val="0"/>
          <w:numId w:val="2"/>
        </w:numPr>
        <w:spacing w:before="100" w:beforeAutospacing="1" w:after="100" w:afterAutospacing="1" w:line="240" w:lineRule="auto"/>
      </w:pPr>
      <w:r>
        <w:rPr>
          <w:rStyle w:val="lev"/>
        </w:rPr>
        <w:t xml:space="preserve">les souris </w:t>
      </w:r>
      <w:proofErr w:type="spellStart"/>
      <w:r>
        <w:rPr>
          <w:rStyle w:val="lev"/>
        </w:rPr>
        <w:t>bluetooth</w:t>
      </w:r>
      <w:proofErr w:type="spellEnd"/>
      <w:r>
        <w:t xml:space="preserve"> : utilisées avec un récepteur </w:t>
      </w:r>
      <w:proofErr w:type="spellStart"/>
      <w:r>
        <w:t>bluetooth</w:t>
      </w:r>
      <w:proofErr w:type="spellEnd"/>
      <w:r>
        <w:t xml:space="preserve"> connecté à l'ordinateur, la portée est là aussi d'une dizaine de mètre. Elles ont les mêmes propriétés que les souris hertziennes, mais le signal </w:t>
      </w:r>
      <w:proofErr w:type="spellStart"/>
      <w:r>
        <w:t>bluetooth</w:t>
      </w:r>
      <w:proofErr w:type="spellEnd"/>
      <w:r>
        <w:t xml:space="preserve"> est plus fiable que le signal radio car il permet notamment d'être sécurisé. Le risque d'interférence est donc moindre qu'avec un système hertzien.</w:t>
      </w:r>
    </w:p>
    <w:p w:rsidR="00B5556A" w:rsidRDefault="00B5556A" w:rsidP="00B5556A">
      <w:pPr>
        <w:pStyle w:val="NormalWeb"/>
      </w:pPr>
      <w:r>
        <w:t> </w:t>
      </w:r>
    </w:p>
    <w:p w:rsidR="00B5556A" w:rsidRDefault="00B5556A" w:rsidP="00B5556A">
      <w:pPr>
        <w:pStyle w:val="NormalWeb"/>
      </w:pPr>
      <w:r>
        <w:t> </w:t>
      </w:r>
    </w:p>
    <w:p w:rsidR="00B5556A" w:rsidRDefault="00B5556A" w:rsidP="00B5556A">
      <w:pPr>
        <w:pStyle w:val="chapitre"/>
      </w:pPr>
      <w:r>
        <w:t>L'alimentation des souris</w:t>
      </w:r>
    </w:p>
    <w:p w:rsidR="00B5556A" w:rsidRDefault="00B5556A" w:rsidP="00B5556A">
      <w:pPr>
        <w:pStyle w:val="NormalWeb"/>
      </w:pPr>
      <w:r>
        <w:t>Pour ce qui est des souris avec fil, pas de problème, elles sont très simples à nourrir, le cordon permettant de l'alimenter directement.</w:t>
      </w:r>
    </w:p>
    <w:p w:rsidR="00B5556A" w:rsidRDefault="00B5556A" w:rsidP="00B5556A">
      <w:pPr>
        <w:pStyle w:val="NormalWeb"/>
      </w:pPr>
      <w:r>
        <w:t xml:space="preserve">Les souris sans fil, quand à elles, nécessitent donc </w:t>
      </w:r>
      <w:r>
        <w:rPr>
          <w:rStyle w:val="lev"/>
        </w:rPr>
        <w:t>une source d'énergie embarquée</w:t>
      </w:r>
      <w:r>
        <w:t xml:space="preserve">. </w:t>
      </w:r>
    </w:p>
    <w:p w:rsidR="00B5556A" w:rsidRDefault="00B5556A" w:rsidP="00B5556A">
      <w:pPr>
        <w:pStyle w:val="NormalWeb"/>
      </w:pPr>
      <w:r>
        <w:t xml:space="preserve">Il en existe deux : </w:t>
      </w:r>
    </w:p>
    <w:p w:rsidR="00B5556A" w:rsidRDefault="00B5556A" w:rsidP="00B5556A">
      <w:pPr>
        <w:numPr>
          <w:ilvl w:val="0"/>
          <w:numId w:val="3"/>
        </w:numPr>
        <w:spacing w:before="100" w:beforeAutospacing="1" w:after="100" w:afterAutospacing="1" w:line="240" w:lineRule="auto"/>
      </w:pPr>
      <w:r>
        <w:t xml:space="preserve">avec piles, rechargeables ou non; </w:t>
      </w:r>
    </w:p>
    <w:p w:rsidR="00B5556A" w:rsidRDefault="00B5556A" w:rsidP="00B5556A">
      <w:pPr>
        <w:numPr>
          <w:ilvl w:val="0"/>
          <w:numId w:val="3"/>
        </w:numPr>
        <w:spacing w:before="100" w:beforeAutospacing="1" w:after="100" w:afterAutospacing="1" w:line="240" w:lineRule="auto"/>
      </w:pPr>
      <w:r>
        <w:t xml:space="preserve">avec accumulateurs (ou batteries). </w:t>
      </w:r>
    </w:p>
    <w:p w:rsidR="00B5556A" w:rsidRDefault="00B5556A" w:rsidP="00B5556A">
      <w:pPr>
        <w:pStyle w:val="NormalWeb"/>
      </w:pPr>
      <w:r>
        <w:lastRenderedPageBreak/>
        <w:t>Beaucoup de souris sans fil sont livrées avec une station d'accueil, dans laquelle se trouve à la fois le dispositif de transmission</w:t>
      </w:r>
      <w:r>
        <w:rPr>
          <w:rStyle w:val="Accentuation"/>
        </w:rPr>
        <w:t xml:space="preserve"> (hertzien ou </w:t>
      </w:r>
      <w:proofErr w:type="spellStart"/>
      <w:r>
        <w:rPr>
          <w:rStyle w:val="Accentuation"/>
        </w:rPr>
        <w:t>bluetooth</w:t>
      </w:r>
      <w:proofErr w:type="spellEnd"/>
      <w:r>
        <w:rPr>
          <w:rStyle w:val="Accentuation"/>
        </w:rPr>
        <w:t xml:space="preserve">) </w:t>
      </w:r>
      <w:r>
        <w:t>et une arrivée électrique permettant de recharger directement les piles ou les accus de la souris une fois qu'elle y est introduite.</w:t>
      </w:r>
    </w:p>
    <w:p w:rsidR="00B5556A" w:rsidRDefault="00B5556A" w:rsidP="00B5556A">
      <w:pPr>
        <w:pStyle w:val="NormalWeb"/>
        <w:jc w:val="center"/>
      </w:pPr>
      <w:r>
        <w:rPr>
          <w:noProof/>
        </w:rPr>
        <w:drawing>
          <wp:inline distT="0" distB="0" distL="0" distR="0">
            <wp:extent cx="1238250" cy="1273175"/>
            <wp:effectExtent l="19050" t="0" r="0" b="0"/>
            <wp:docPr id="17" name="Image 17" descr="http://www.learnup.fr/images/stories/articles/2010/2010-05/tout_savoir_sur_les_souris/souriss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earnup.fr/images/stories/articles/2010/2010-05/tout_savoir_sur_les_souris/sourisstation.jpg"/>
                    <pic:cNvPicPr>
                      <a:picLocks noChangeAspect="1" noChangeArrowheads="1"/>
                    </pic:cNvPicPr>
                  </pic:nvPicPr>
                  <pic:blipFill>
                    <a:blip r:embed="rId24" cstate="print"/>
                    <a:srcRect/>
                    <a:stretch>
                      <a:fillRect/>
                    </a:stretch>
                  </pic:blipFill>
                  <pic:spPr bwMode="auto">
                    <a:xfrm>
                      <a:off x="0" y="0"/>
                      <a:ext cx="1238250" cy="1273175"/>
                    </a:xfrm>
                    <a:prstGeom prst="rect">
                      <a:avLst/>
                    </a:prstGeom>
                    <a:noFill/>
                    <a:ln w="9525">
                      <a:noFill/>
                      <a:miter lim="800000"/>
                      <a:headEnd/>
                      <a:tailEnd/>
                    </a:ln>
                  </pic:spPr>
                </pic:pic>
              </a:graphicData>
            </a:graphic>
          </wp:inline>
        </w:drawing>
      </w:r>
      <w:r>
        <w:br/>
      </w:r>
      <w:r>
        <w:rPr>
          <w:rStyle w:val="Accentuation"/>
        </w:rPr>
        <w:t>Station de rechargement</w:t>
      </w:r>
      <w:r>
        <w:rPr>
          <w:i/>
          <w:iCs/>
        </w:rPr>
        <w:br/>
      </w:r>
      <w:r>
        <w:rPr>
          <w:rStyle w:val="Accentuation"/>
        </w:rPr>
        <w:t>d'une souris sans fil</w:t>
      </w:r>
    </w:p>
    <w:p w:rsidR="00B5556A" w:rsidRDefault="00B5556A" w:rsidP="00B5556A">
      <w:pPr>
        <w:pStyle w:val="NormalWeb"/>
      </w:pPr>
      <w:r>
        <w:t> </w:t>
      </w:r>
    </w:p>
    <w:p w:rsidR="00B5556A" w:rsidRDefault="00B5556A" w:rsidP="00B5556A">
      <w:pPr>
        <w:pStyle w:val="NormalWeb"/>
      </w:pPr>
      <w:r>
        <w:t>Certaines d'entre elles</w:t>
      </w:r>
      <w:r>
        <w:rPr>
          <w:rStyle w:val="Accentuation"/>
        </w:rPr>
        <w:t xml:space="preserve"> (en général celles qui n'ont pas de station de rechargement) </w:t>
      </w:r>
      <w:r>
        <w:t>disposent au dessous d'un interrupteur on/off permettant de couper la souris en vue d'économiser les piles.</w:t>
      </w:r>
    </w:p>
    <w:p w:rsidR="00B5556A" w:rsidRDefault="00B5556A" w:rsidP="00B5556A">
      <w:pPr>
        <w:pStyle w:val="NormalWeb"/>
      </w:pPr>
      <w:r>
        <w:t> </w:t>
      </w:r>
    </w:p>
    <w:p w:rsidR="00B5556A" w:rsidRDefault="00B5556A" w:rsidP="00B5556A">
      <w:pPr>
        <w:pStyle w:val="NormalWeb"/>
      </w:pPr>
      <w:r>
        <w:t> </w:t>
      </w:r>
    </w:p>
    <w:p w:rsidR="00B5556A" w:rsidRDefault="00B5556A" w:rsidP="00B5556A">
      <w:pPr>
        <w:pStyle w:val="chapitre"/>
      </w:pPr>
      <w:r>
        <w:t>Elles sont folles ces souris !</w:t>
      </w:r>
    </w:p>
    <w:p w:rsidR="00B5556A" w:rsidRDefault="00B5556A" w:rsidP="00B5556A">
      <w:pPr>
        <w:pStyle w:val="NormalWeb"/>
      </w:pPr>
      <w:r>
        <w:t xml:space="preserve">Ces dernières années ont vu apparaître des modèles de plus en plus complexes, ou pourvus de gadgets plus ou moins délirants. </w:t>
      </w:r>
    </w:p>
    <w:p w:rsidR="00B5556A" w:rsidRDefault="00B5556A" w:rsidP="00B5556A">
      <w:pPr>
        <w:pStyle w:val="NormalWeb"/>
      </w:pPr>
      <w:r>
        <w:t xml:space="preserve">Idéales pour les joueurs, certaines souris possèdent un bouton permettant de modifier la résolution du pointage optique ou laser afin de gagner en rapidité de mouvement et en précision. </w:t>
      </w:r>
    </w:p>
    <w:p w:rsidR="00B5556A" w:rsidRDefault="00B5556A" w:rsidP="00B5556A">
      <w:pPr>
        <w:pStyle w:val="NormalWeb"/>
      </w:pPr>
      <w:r>
        <w:t xml:space="preserve">La </w:t>
      </w:r>
      <w:proofErr w:type="spellStart"/>
      <w:r>
        <w:t>Criminal</w:t>
      </w:r>
      <w:proofErr w:type="spellEnd"/>
      <w:r>
        <w:t xml:space="preserve"> + de </w:t>
      </w:r>
      <w:proofErr w:type="spellStart"/>
      <w:r>
        <w:t>Textorm</w:t>
      </w:r>
      <w:proofErr w:type="spellEnd"/>
      <w:r>
        <w:t xml:space="preserve"> permet notamment de passer aux résolutions 600 dpi, 800 dpi, 1200 dpi, 1600 dpi et 2000 dpi, par simple pression sur une touche.</w:t>
      </w:r>
    </w:p>
    <w:p w:rsidR="00B5556A" w:rsidRDefault="00B5556A" w:rsidP="00B5556A">
      <w:pPr>
        <w:pStyle w:val="NormalWeb"/>
        <w:jc w:val="center"/>
      </w:pPr>
      <w:r>
        <w:rPr>
          <w:noProof/>
        </w:rPr>
        <w:lastRenderedPageBreak/>
        <w:drawing>
          <wp:inline distT="0" distB="0" distL="0" distR="0">
            <wp:extent cx="1308100" cy="1047750"/>
            <wp:effectExtent l="19050" t="0" r="6350" b="0"/>
            <wp:docPr id="18" name="Image 18" descr="http://www.learnup.fr/images/stories/articles/2010/2010-05/tout_savoir_sur_les_souris/crim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earnup.fr/images/stories/articles/2010/2010-05/tout_savoir_sur_les_souris/criminal.jpg"/>
                    <pic:cNvPicPr>
                      <a:picLocks noChangeAspect="1" noChangeArrowheads="1"/>
                    </pic:cNvPicPr>
                  </pic:nvPicPr>
                  <pic:blipFill>
                    <a:blip r:embed="rId25" cstate="print"/>
                    <a:srcRect/>
                    <a:stretch>
                      <a:fillRect/>
                    </a:stretch>
                  </pic:blipFill>
                  <pic:spPr bwMode="auto">
                    <a:xfrm>
                      <a:off x="0" y="0"/>
                      <a:ext cx="1308100" cy="1047750"/>
                    </a:xfrm>
                    <a:prstGeom prst="rect">
                      <a:avLst/>
                    </a:prstGeom>
                    <a:noFill/>
                    <a:ln w="9525">
                      <a:noFill/>
                      <a:miter lim="800000"/>
                      <a:headEnd/>
                      <a:tailEnd/>
                    </a:ln>
                  </pic:spPr>
                </pic:pic>
              </a:graphicData>
            </a:graphic>
          </wp:inline>
        </w:drawing>
      </w:r>
    </w:p>
    <w:p w:rsidR="00B5556A" w:rsidRDefault="00B5556A" w:rsidP="00B5556A">
      <w:pPr>
        <w:pStyle w:val="NormalWeb"/>
      </w:pPr>
      <w:r>
        <w:t> </w:t>
      </w:r>
    </w:p>
    <w:p w:rsidR="00B5556A" w:rsidRDefault="00B5556A" w:rsidP="00B5556A">
      <w:pPr>
        <w:pStyle w:val="NormalWeb"/>
      </w:pPr>
      <w:r>
        <w:t>D'autres inventions, à l'intérêt plus discutable, ont également vu le jour. En voici un petit échantillon pour terminer cet article...</w:t>
      </w:r>
    </w:p>
    <w:tbl>
      <w:tblPr>
        <w:tblW w:w="5000" w:type="pct"/>
        <w:tblCellSpacing w:w="15" w:type="dxa"/>
        <w:tblCellMar>
          <w:top w:w="15" w:type="dxa"/>
          <w:left w:w="15" w:type="dxa"/>
          <w:bottom w:w="15" w:type="dxa"/>
          <w:right w:w="15" w:type="dxa"/>
        </w:tblCellMar>
        <w:tblLook w:val="04A0"/>
      </w:tblPr>
      <w:tblGrid>
        <w:gridCol w:w="3517"/>
        <w:gridCol w:w="2082"/>
        <w:gridCol w:w="3524"/>
        <w:gridCol w:w="2441"/>
        <w:gridCol w:w="2530"/>
      </w:tblGrid>
      <w:tr w:rsidR="00B5556A" w:rsidTr="00B5556A">
        <w:trPr>
          <w:tblCellSpacing w:w="15" w:type="dxa"/>
        </w:trPr>
        <w:tc>
          <w:tcPr>
            <w:tcW w:w="0" w:type="auto"/>
            <w:vAlign w:val="center"/>
            <w:hideMark/>
          </w:tcPr>
          <w:p w:rsidR="00B5556A" w:rsidRDefault="00B5556A">
            <w:pPr>
              <w:jc w:val="center"/>
            </w:pPr>
            <w:r>
              <w:rPr>
                <w:noProof/>
                <w:lang w:eastAsia="fr-FR"/>
              </w:rPr>
              <w:drawing>
                <wp:inline distT="0" distB="0" distL="0" distR="0">
                  <wp:extent cx="1209675" cy="907415"/>
                  <wp:effectExtent l="19050" t="0" r="9525" b="0"/>
                  <wp:docPr id="19" name="Image 19" descr="http://www.learnup.fr/images/stories/articles/2010/2010-05/tout_savoir_sur_les_souris/gadg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earnup.fr/images/stories/articles/2010/2010-05/tout_savoir_sur_les_souris/gadget1.jpg"/>
                          <pic:cNvPicPr>
                            <a:picLocks noChangeAspect="1" noChangeArrowheads="1"/>
                          </pic:cNvPicPr>
                        </pic:nvPicPr>
                        <pic:blipFill>
                          <a:blip r:embed="rId26" cstate="print"/>
                          <a:srcRect/>
                          <a:stretch>
                            <a:fillRect/>
                          </a:stretch>
                        </pic:blipFill>
                        <pic:spPr bwMode="auto">
                          <a:xfrm>
                            <a:off x="0" y="0"/>
                            <a:ext cx="1209675" cy="907415"/>
                          </a:xfrm>
                          <a:prstGeom prst="rect">
                            <a:avLst/>
                          </a:prstGeom>
                          <a:noFill/>
                          <a:ln w="9525">
                            <a:noFill/>
                            <a:miter lim="800000"/>
                            <a:headEnd/>
                            <a:tailEnd/>
                          </a:ln>
                        </pic:spPr>
                      </pic:pic>
                    </a:graphicData>
                  </a:graphic>
                </wp:inline>
              </w:drawing>
            </w:r>
          </w:p>
        </w:tc>
        <w:tc>
          <w:tcPr>
            <w:tcW w:w="0" w:type="auto"/>
            <w:vAlign w:val="center"/>
            <w:hideMark/>
          </w:tcPr>
          <w:p w:rsidR="00B5556A" w:rsidRDefault="00B5556A">
            <w:pPr>
              <w:jc w:val="center"/>
            </w:pPr>
            <w:r>
              <w:rPr>
                <w:noProof/>
                <w:lang w:eastAsia="fr-FR"/>
              </w:rPr>
              <w:drawing>
                <wp:inline distT="0" distB="0" distL="0" distR="0">
                  <wp:extent cx="1146810" cy="886460"/>
                  <wp:effectExtent l="19050" t="0" r="0" b="0"/>
                  <wp:docPr id="20" name="Image 20" descr="http://www.learnup.fr/images/stories/articles/2010/2010-05/tout_savoir_sur_les_souris/gadg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earnup.fr/images/stories/articles/2010/2010-05/tout_savoir_sur_les_souris/gadget2.jpg"/>
                          <pic:cNvPicPr>
                            <a:picLocks noChangeAspect="1" noChangeArrowheads="1"/>
                          </pic:cNvPicPr>
                        </pic:nvPicPr>
                        <pic:blipFill>
                          <a:blip r:embed="rId27" cstate="print"/>
                          <a:srcRect/>
                          <a:stretch>
                            <a:fillRect/>
                          </a:stretch>
                        </pic:blipFill>
                        <pic:spPr bwMode="auto">
                          <a:xfrm>
                            <a:off x="0" y="0"/>
                            <a:ext cx="1146810" cy="886460"/>
                          </a:xfrm>
                          <a:prstGeom prst="rect">
                            <a:avLst/>
                          </a:prstGeom>
                          <a:noFill/>
                          <a:ln w="9525">
                            <a:noFill/>
                            <a:miter lim="800000"/>
                            <a:headEnd/>
                            <a:tailEnd/>
                          </a:ln>
                        </pic:spPr>
                      </pic:pic>
                    </a:graphicData>
                  </a:graphic>
                </wp:inline>
              </w:drawing>
            </w:r>
          </w:p>
        </w:tc>
        <w:tc>
          <w:tcPr>
            <w:tcW w:w="0" w:type="auto"/>
            <w:vAlign w:val="center"/>
            <w:hideMark/>
          </w:tcPr>
          <w:p w:rsidR="00B5556A" w:rsidRDefault="00B5556A">
            <w:pPr>
              <w:jc w:val="center"/>
            </w:pPr>
            <w:r>
              <w:rPr>
                <w:noProof/>
                <w:lang w:eastAsia="fr-FR"/>
              </w:rPr>
              <w:drawing>
                <wp:inline distT="0" distB="0" distL="0" distR="0">
                  <wp:extent cx="1216660" cy="808990"/>
                  <wp:effectExtent l="19050" t="0" r="2540" b="0"/>
                  <wp:docPr id="21" name="Image 21" descr="http://www.learnup.fr/images/stories/articles/2010/2010-05/tout_savoir_sur_les_souris/gadg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earnup.fr/images/stories/articles/2010/2010-05/tout_savoir_sur_les_souris/gadget3.jpg"/>
                          <pic:cNvPicPr>
                            <a:picLocks noChangeAspect="1" noChangeArrowheads="1"/>
                          </pic:cNvPicPr>
                        </pic:nvPicPr>
                        <pic:blipFill>
                          <a:blip r:embed="rId28" cstate="print"/>
                          <a:srcRect/>
                          <a:stretch>
                            <a:fillRect/>
                          </a:stretch>
                        </pic:blipFill>
                        <pic:spPr bwMode="auto">
                          <a:xfrm>
                            <a:off x="0" y="0"/>
                            <a:ext cx="1216660" cy="808990"/>
                          </a:xfrm>
                          <a:prstGeom prst="rect">
                            <a:avLst/>
                          </a:prstGeom>
                          <a:noFill/>
                          <a:ln w="9525">
                            <a:noFill/>
                            <a:miter lim="800000"/>
                            <a:headEnd/>
                            <a:tailEnd/>
                          </a:ln>
                        </pic:spPr>
                      </pic:pic>
                    </a:graphicData>
                  </a:graphic>
                </wp:inline>
              </w:drawing>
            </w:r>
          </w:p>
        </w:tc>
        <w:tc>
          <w:tcPr>
            <w:tcW w:w="0" w:type="auto"/>
            <w:vAlign w:val="center"/>
            <w:hideMark/>
          </w:tcPr>
          <w:p w:rsidR="00B5556A" w:rsidRDefault="00B5556A">
            <w:pPr>
              <w:jc w:val="center"/>
            </w:pPr>
            <w:r>
              <w:rPr>
                <w:noProof/>
                <w:lang w:eastAsia="fr-FR"/>
              </w:rPr>
              <w:drawing>
                <wp:inline distT="0" distB="0" distL="0" distR="0">
                  <wp:extent cx="1188720" cy="998855"/>
                  <wp:effectExtent l="19050" t="0" r="0" b="0"/>
                  <wp:docPr id="22" name="Image 22" descr="http://www.learnup.fr/images/stories/articles/2010/2010-05/tout_savoir_sur_les_souris/gadge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learnup.fr/images/stories/articles/2010/2010-05/tout_savoir_sur_les_souris/gadget4.jpg"/>
                          <pic:cNvPicPr>
                            <a:picLocks noChangeAspect="1" noChangeArrowheads="1"/>
                          </pic:cNvPicPr>
                        </pic:nvPicPr>
                        <pic:blipFill>
                          <a:blip r:embed="rId29" cstate="print"/>
                          <a:srcRect/>
                          <a:stretch>
                            <a:fillRect/>
                          </a:stretch>
                        </pic:blipFill>
                        <pic:spPr bwMode="auto">
                          <a:xfrm>
                            <a:off x="0" y="0"/>
                            <a:ext cx="1188720" cy="998855"/>
                          </a:xfrm>
                          <a:prstGeom prst="rect">
                            <a:avLst/>
                          </a:prstGeom>
                          <a:noFill/>
                          <a:ln w="9525">
                            <a:noFill/>
                            <a:miter lim="800000"/>
                            <a:headEnd/>
                            <a:tailEnd/>
                          </a:ln>
                        </pic:spPr>
                      </pic:pic>
                    </a:graphicData>
                  </a:graphic>
                </wp:inline>
              </w:drawing>
            </w:r>
          </w:p>
        </w:tc>
        <w:tc>
          <w:tcPr>
            <w:tcW w:w="0" w:type="auto"/>
            <w:vAlign w:val="center"/>
            <w:hideMark/>
          </w:tcPr>
          <w:p w:rsidR="00B5556A" w:rsidRDefault="00B5556A">
            <w:pPr>
              <w:jc w:val="center"/>
            </w:pPr>
            <w:r>
              <w:rPr>
                <w:noProof/>
                <w:lang w:eastAsia="fr-FR"/>
              </w:rPr>
              <w:drawing>
                <wp:inline distT="0" distB="0" distL="0" distR="0">
                  <wp:extent cx="949325" cy="668020"/>
                  <wp:effectExtent l="19050" t="0" r="3175" b="0"/>
                  <wp:docPr id="23" name="Image 23" descr="http://www.learnup.fr/images/stories/articles/2010/2010-05/tout_savoir_sur_les_souris/gadge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earnup.fr/images/stories/articles/2010/2010-05/tout_savoir_sur_les_souris/gadget5.jpg"/>
                          <pic:cNvPicPr>
                            <a:picLocks noChangeAspect="1" noChangeArrowheads="1"/>
                          </pic:cNvPicPr>
                        </pic:nvPicPr>
                        <pic:blipFill>
                          <a:blip r:embed="rId30" cstate="print"/>
                          <a:srcRect/>
                          <a:stretch>
                            <a:fillRect/>
                          </a:stretch>
                        </pic:blipFill>
                        <pic:spPr bwMode="auto">
                          <a:xfrm>
                            <a:off x="0" y="0"/>
                            <a:ext cx="949325" cy="668020"/>
                          </a:xfrm>
                          <a:prstGeom prst="rect">
                            <a:avLst/>
                          </a:prstGeom>
                          <a:noFill/>
                          <a:ln w="9525">
                            <a:noFill/>
                            <a:miter lim="800000"/>
                            <a:headEnd/>
                            <a:tailEnd/>
                          </a:ln>
                        </pic:spPr>
                      </pic:pic>
                    </a:graphicData>
                  </a:graphic>
                </wp:inline>
              </w:drawing>
            </w:r>
          </w:p>
        </w:tc>
      </w:tr>
      <w:tr w:rsidR="00B5556A" w:rsidTr="00B5556A">
        <w:trPr>
          <w:tblCellSpacing w:w="15" w:type="dxa"/>
        </w:trPr>
        <w:tc>
          <w:tcPr>
            <w:tcW w:w="0" w:type="auto"/>
            <w:vAlign w:val="center"/>
            <w:hideMark/>
          </w:tcPr>
          <w:p w:rsidR="00B5556A" w:rsidRDefault="00B5556A">
            <w:pPr>
              <w:jc w:val="center"/>
            </w:pPr>
            <w:r>
              <w:rPr>
                <w:rStyle w:val="Accentuation"/>
              </w:rPr>
              <w:t xml:space="preserve">L'USB </w:t>
            </w:r>
            <w:proofErr w:type="spellStart"/>
            <w:r>
              <w:rPr>
                <w:rStyle w:val="Accentuation"/>
              </w:rPr>
              <w:t>Skype</w:t>
            </w:r>
            <w:proofErr w:type="spellEnd"/>
            <w:r>
              <w:rPr>
                <w:rStyle w:val="Accentuation"/>
              </w:rPr>
              <w:t xml:space="preserve"> Mouse, qui renferme un combiné téléphonique utilisable avec le célèbre logiciel de communication instantané </w:t>
            </w:r>
            <w:proofErr w:type="spellStart"/>
            <w:r>
              <w:rPr>
                <w:rStyle w:val="Accentuation"/>
              </w:rPr>
              <w:t>Skype</w:t>
            </w:r>
            <w:proofErr w:type="spellEnd"/>
            <w:r>
              <w:rPr>
                <w:rStyle w:val="Accentuation"/>
              </w:rPr>
              <w:t>.</w:t>
            </w:r>
          </w:p>
        </w:tc>
        <w:tc>
          <w:tcPr>
            <w:tcW w:w="0" w:type="auto"/>
            <w:vAlign w:val="center"/>
            <w:hideMark/>
          </w:tcPr>
          <w:p w:rsidR="00B5556A" w:rsidRDefault="00B5556A">
            <w:pPr>
              <w:jc w:val="center"/>
            </w:pPr>
            <w:r>
              <w:rPr>
                <w:rStyle w:val="Accentuation"/>
              </w:rPr>
              <w:t>Une souris en forme de voiture...</w:t>
            </w:r>
          </w:p>
        </w:tc>
        <w:tc>
          <w:tcPr>
            <w:tcW w:w="0" w:type="auto"/>
            <w:vAlign w:val="center"/>
            <w:hideMark/>
          </w:tcPr>
          <w:p w:rsidR="00B5556A" w:rsidRDefault="00B5556A">
            <w:pPr>
              <w:jc w:val="center"/>
            </w:pPr>
            <w:r>
              <w:rPr>
                <w:rStyle w:val="Accentuation"/>
              </w:rPr>
              <w:t xml:space="preserve">Cette souris permettrait de sentir le poids d'une arme, le recul lors des tirs ou lors des chutes, </w:t>
            </w:r>
            <w:proofErr w:type="spellStart"/>
            <w:r>
              <w:rPr>
                <w:rStyle w:val="Accentuation"/>
              </w:rPr>
              <w:t>etc</w:t>
            </w:r>
            <w:proofErr w:type="spellEnd"/>
            <w:r>
              <w:rPr>
                <w:rStyle w:val="Accentuation"/>
              </w:rPr>
              <w:t>... Réservée aux joueurs invétérés !</w:t>
            </w:r>
          </w:p>
        </w:tc>
        <w:tc>
          <w:tcPr>
            <w:tcW w:w="0" w:type="auto"/>
            <w:vAlign w:val="center"/>
            <w:hideMark/>
          </w:tcPr>
          <w:p w:rsidR="00B5556A" w:rsidRDefault="00B5556A">
            <w:pPr>
              <w:jc w:val="center"/>
            </w:pPr>
            <w:r>
              <w:rPr>
                <w:rStyle w:val="Accentuation"/>
              </w:rPr>
              <w:t>Pour les nécrophiles, une souris en forme de cercueil...</w:t>
            </w:r>
          </w:p>
        </w:tc>
        <w:tc>
          <w:tcPr>
            <w:tcW w:w="0" w:type="auto"/>
            <w:vAlign w:val="center"/>
            <w:hideMark/>
          </w:tcPr>
          <w:p w:rsidR="00B5556A" w:rsidRDefault="00B5556A">
            <w:pPr>
              <w:jc w:val="center"/>
            </w:pPr>
            <w:r>
              <w:rPr>
                <w:rStyle w:val="Accentuation"/>
              </w:rPr>
              <w:t>Une souris à empreinte digitale, uniquement utilisable par son propriétaire</w:t>
            </w:r>
            <w:proofErr w:type="gramStart"/>
            <w:r>
              <w:rPr>
                <w:rStyle w:val="Accentuation"/>
              </w:rPr>
              <w:t>..</w:t>
            </w:r>
            <w:proofErr w:type="gramEnd"/>
            <w:r>
              <w:rPr>
                <w:rStyle w:val="Accentuation"/>
              </w:rPr>
              <w:t xml:space="preserve"> </w:t>
            </w:r>
            <w:proofErr w:type="spellStart"/>
            <w:r>
              <w:rPr>
                <w:rStyle w:val="Accentuation"/>
              </w:rPr>
              <w:t>héhé</w:t>
            </w:r>
            <w:proofErr w:type="spellEnd"/>
            <w:r>
              <w:rPr>
                <w:rStyle w:val="Accentuation"/>
              </w:rPr>
              <w:t xml:space="preserve"> :)</w:t>
            </w:r>
          </w:p>
        </w:tc>
      </w:tr>
    </w:tbl>
    <w:p w:rsidR="00B5556A" w:rsidRDefault="00B5556A" w:rsidP="00B5556A">
      <w:pPr>
        <w:pStyle w:val="NormalWeb"/>
      </w:pPr>
      <w:r>
        <w:t> </w:t>
      </w:r>
    </w:p>
    <w:p w:rsidR="00B5556A" w:rsidRDefault="00B5556A"/>
    <w:sectPr w:rsidR="00B5556A" w:rsidSect="007B548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66CDF"/>
    <w:multiLevelType w:val="multilevel"/>
    <w:tmpl w:val="0C12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AC5637"/>
    <w:multiLevelType w:val="multilevel"/>
    <w:tmpl w:val="8AD20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CA68FB"/>
    <w:multiLevelType w:val="multilevel"/>
    <w:tmpl w:val="5AB6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compat/>
  <w:rsids>
    <w:rsidRoot w:val="007B5489"/>
    <w:rsid w:val="000B42FD"/>
    <w:rsid w:val="00435A4B"/>
    <w:rsid w:val="007B5489"/>
    <w:rsid w:val="00B5556A"/>
    <w:rsid w:val="00E039A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4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B5489"/>
    <w:rPr>
      <w:color w:val="0000FF"/>
      <w:u w:val="single"/>
    </w:rPr>
  </w:style>
  <w:style w:type="paragraph" w:styleId="Textedebulles">
    <w:name w:val="Balloon Text"/>
    <w:basedOn w:val="Normal"/>
    <w:link w:val="TextedebullesCar"/>
    <w:uiPriority w:val="99"/>
    <w:semiHidden/>
    <w:unhideWhenUsed/>
    <w:rsid w:val="007B54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5489"/>
    <w:rPr>
      <w:rFonts w:ascii="Tahoma" w:hAnsi="Tahoma" w:cs="Tahoma"/>
      <w:sz w:val="16"/>
      <w:szCs w:val="16"/>
    </w:rPr>
  </w:style>
  <w:style w:type="paragraph" w:styleId="NormalWeb">
    <w:name w:val="Normal (Web)"/>
    <w:basedOn w:val="Normal"/>
    <w:uiPriority w:val="99"/>
    <w:semiHidden/>
    <w:unhideWhenUsed/>
    <w:rsid w:val="00B5556A"/>
    <w:pPr>
      <w:spacing w:before="100" w:beforeAutospacing="1" w:after="100" w:afterAutospacing="1" w:line="240" w:lineRule="auto"/>
    </w:pPr>
    <w:rPr>
      <w:rFonts w:eastAsia="Times New Roman"/>
      <w:lang w:eastAsia="fr-FR"/>
    </w:rPr>
  </w:style>
  <w:style w:type="character" w:styleId="lev">
    <w:name w:val="Strong"/>
    <w:basedOn w:val="Policepardfaut"/>
    <w:uiPriority w:val="22"/>
    <w:qFormat/>
    <w:rsid w:val="00B5556A"/>
    <w:rPr>
      <w:b/>
      <w:bCs/>
    </w:rPr>
  </w:style>
  <w:style w:type="character" w:styleId="Accentuation">
    <w:name w:val="Emphasis"/>
    <w:basedOn w:val="Policepardfaut"/>
    <w:uiPriority w:val="20"/>
    <w:qFormat/>
    <w:rsid w:val="00B5556A"/>
    <w:rPr>
      <w:i/>
      <w:iCs/>
    </w:rPr>
  </w:style>
  <w:style w:type="paragraph" w:customStyle="1" w:styleId="chapitre">
    <w:name w:val="chapitre"/>
    <w:basedOn w:val="Normal"/>
    <w:rsid w:val="00B5556A"/>
    <w:pPr>
      <w:spacing w:before="100" w:beforeAutospacing="1" w:after="100" w:afterAutospacing="1" w:line="240" w:lineRule="auto"/>
    </w:pPr>
    <w:rPr>
      <w:rFonts w:eastAsia="Times New Roman"/>
      <w:lang w:eastAsia="fr-FR"/>
    </w:rPr>
  </w:style>
</w:styles>
</file>

<file path=word/webSettings.xml><?xml version="1.0" encoding="utf-8"?>
<w:webSettings xmlns:r="http://schemas.openxmlformats.org/officeDocument/2006/relationships" xmlns:w="http://schemas.openxmlformats.org/wordprocessingml/2006/main">
  <w:divs>
    <w:div w:id="95904795">
      <w:bodyDiv w:val="1"/>
      <w:marLeft w:val="0"/>
      <w:marRight w:val="0"/>
      <w:marTop w:val="0"/>
      <w:marBottom w:val="0"/>
      <w:divBdr>
        <w:top w:val="none" w:sz="0" w:space="0" w:color="auto"/>
        <w:left w:val="none" w:sz="0" w:space="0" w:color="auto"/>
        <w:bottom w:val="none" w:sz="0" w:space="0" w:color="auto"/>
        <w:right w:val="none" w:sz="0" w:space="0" w:color="auto"/>
      </w:divBdr>
    </w:div>
    <w:div w:id="27251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2.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http://fr.wikipedia.org/wiki/Image:Mouse-mechanism-cutaway.png" TargetMode="External"/><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hyperlink" Target="http://www.toutimages.com/codes_caracteres.htm" TargetMode="External"/><Relationship Id="rId11" Type="http://schemas.openxmlformats.org/officeDocument/2006/relationships/image" Target="media/image6.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10.jpeg"/><Relationship Id="rId23" Type="http://schemas.openxmlformats.org/officeDocument/2006/relationships/image" Target="media/image16.png"/><Relationship Id="rId28" Type="http://schemas.openxmlformats.org/officeDocument/2006/relationships/image" Target="media/image21.jpeg"/><Relationship Id="rId10" Type="http://schemas.openxmlformats.org/officeDocument/2006/relationships/image" Target="media/image5.jpeg"/><Relationship Id="rId19" Type="http://schemas.openxmlformats.org/officeDocument/2006/relationships/hyperlink" Target="http://www.learnup.fr/images/stories/articles/2010/2010-05/tout_savoir_sur_les_souris/Schema1.jp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3280</Words>
  <Characters>18046</Characters>
  <Application>Microsoft Office Word</Application>
  <DocSecurity>0</DocSecurity>
  <Lines>150</Lines>
  <Paragraphs>42</Paragraphs>
  <ScaleCrop>false</ScaleCrop>
  <Company/>
  <LinksUpToDate>false</LinksUpToDate>
  <CharactersWithSpaces>21284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FAURE</dc:creator>
  <cp:lastModifiedBy>Noel FAURE</cp:lastModifiedBy>
  <cp:revision>3</cp:revision>
  <dcterms:created xsi:type="dcterms:W3CDTF">2016-08-19T14:38:00Z</dcterms:created>
  <dcterms:modified xsi:type="dcterms:W3CDTF">2016-08-19T15:29:00Z</dcterms:modified>
</cp:coreProperties>
</file>